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069" w:rsidRPr="00C351EB" w:rsidRDefault="00566069" w:rsidP="003339E6">
      <w:pPr>
        <w:rPr>
          <w:rFonts w:asciiTheme="minorHAnsi" w:hAnsiTheme="minorHAnsi" w:cs="Arial"/>
          <w:b/>
          <w:color w:val="002060"/>
          <w:szCs w:val="24"/>
        </w:rPr>
      </w:pPr>
    </w:p>
    <w:p w:rsidR="00B60C51" w:rsidRPr="00C441BD" w:rsidRDefault="00B60C51" w:rsidP="003339E6">
      <w:pPr>
        <w:rPr>
          <w:rFonts w:ascii="Candara" w:hAnsi="Candara" w:cs="Arial"/>
          <w:b/>
          <w:color w:val="002060"/>
          <w:sz w:val="28"/>
          <w:szCs w:val="28"/>
        </w:rPr>
      </w:pPr>
      <w:r w:rsidRPr="00C441BD">
        <w:rPr>
          <w:rFonts w:ascii="Candara" w:hAnsi="Candara" w:cs="Arial"/>
          <w:b/>
          <w:color w:val="002060"/>
          <w:sz w:val="28"/>
          <w:szCs w:val="28"/>
        </w:rPr>
        <w:t>Bank of America Settlement Funds</w:t>
      </w:r>
    </w:p>
    <w:p w:rsidR="003339E6" w:rsidRPr="00C441BD" w:rsidRDefault="003339E6" w:rsidP="003339E6">
      <w:pPr>
        <w:rPr>
          <w:rFonts w:ascii="Candara" w:hAnsi="Candara" w:cs="Arial"/>
          <w:b/>
          <w:color w:val="000000" w:themeColor="text1"/>
          <w:sz w:val="28"/>
          <w:szCs w:val="28"/>
        </w:rPr>
      </w:pPr>
      <w:r w:rsidRPr="00C441BD">
        <w:rPr>
          <w:rFonts w:ascii="Candara" w:hAnsi="Candara" w:cs="Arial"/>
          <w:b/>
          <w:color w:val="002060"/>
          <w:sz w:val="28"/>
          <w:szCs w:val="28"/>
        </w:rPr>
        <w:t>Request for Proposals</w:t>
      </w:r>
    </w:p>
    <w:p w:rsidR="001607B9" w:rsidRDefault="001607B9"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The South Carolina Bar Foundation (SCBF) received </w:t>
      </w:r>
      <w:r w:rsidR="006C54B0">
        <w:rPr>
          <w:rFonts w:asciiTheme="minorHAnsi" w:hAnsiTheme="minorHAnsi" w:cs="Arial"/>
          <w:color w:val="000000" w:themeColor="text1"/>
          <w:szCs w:val="24"/>
        </w:rPr>
        <w:t xml:space="preserve">approximately $6.2 million </w:t>
      </w:r>
      <w:r w:rsidRPr="00C351EB">
        <w:rPr>
          <w:rFonts w:asciiTheme="minorHAnsi" w:hAnsiTheme="minorHAnsi" w:cs="Arial"/>
          <w:color w:val="000000" w:themeColor="text1"/>
          <w:szCs w:val="24"/>
        </w:rPr>
        <w:t>as a result of a settlement between the U.S. Department of Justic</w:t>
      </w:r>
      <w:r w:rsidR="00D31B84" w:rsidRPr="00C351EB">
        <w:rPr>
          <w:rFonts w:asciiTheme="minorHAnsi" w:hAnsiTheme="minorHAnsi" w:cs="Arial"/>
          <w:color w:val="000000" w:themeColor="text1"/>
          <w:szCs w:val="24"/>
        </w:rPr>
        <w:t>e (USD</w:t>
      </w:r>
      <w:r w:rsidR="00383B56">
        <w:rPr>
          <w:rFonts w:asciiTheme="minorHAnsi" w:hAnsiTheme="minorHAnsi" w:cs="Arial"/>
          <w:color w:val="000000" w:themeColor="text1"/>
          <w:szCs w:val="24"/>
        </w:rPr>
        <w:t>O</w:t>
      </w:r>
      <w:r w:rsidR="00D31B84" w:rsidRPr="00C351EB">
        <w:rPr>
          <w:rFonts w:asciiTheme="minorHAnsi" w:hAnsiTheme="minorHAnsi" w:cs="Arial"/>
          <w:color w:val="000000" w:themeColor="text1"/>
          <w:szCs w:val="24"/>
        </w:rPr>
        <w:t>J) and Bank of America (</w:t>
      </w:r>
      <w:proofErr w:type="spellStart"/>
      <w:r w:rsidR="00D31B84" w:rsidRPr="00C351EB">
        <w:rPr>
          <w:rFonts w:asciiTheme="minorHAnsi" w:hAnsiTheme="minorHAnsi" w:cs="Arial"/>
          <w:color w:val="000000" w:themeColor="text1"/>
          <w:szCs w:val="24"/>
        </w:rPr>
        <w:t>BofA</w:t>
      </w:r>
      <w:proofErr w:type="spellEnd"/>
      <w:r w:rsidRPr="00C351EB">
        <w:rPr>
          <w:rFonts w:asciiTheme="minorHAnsi" w:hAnsiTheme="minorHAnsi" w:cs="Arial"/>
          <w:color w:val="000000" w:themeColor="text1"/>
          <w:szCs w:val="24"/>
        </w:rPr>
        <w:t xml:space="preserve">) in a mortgage fraud suit.  </w:t>
      </w:r>
      <w:r w:rsidR="00E3705F">
        <w:rPr>
          <w:rFonts w:asciiTheme="minorHAnsi" w:hAnsiTheme="minorHAnsi" w:cs="Arial"/>
          <w:color w:val="000000" w:themeColor="text1"/>
          <w:szCs w:val="24"/>
        </w:rPr>
        <w:t xml:space="preserve">SCBF has invested the funds and intends to distribute the funds in the future.  </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FF0000"/>
          <w:szCs w:val="24"/>
        </w:rPr>
      </w:pPr>
      <w:r w:rsidRPr="00C351EB">
        <w:rPr>
          <w:rFonts w:asciiTheme="minorHAnsi" w:hAnsiTheme="minorHAnsi" w:cs="Arial"/>
          <w:color w:val="000000" w:themeColor="text1"/>
          <w:szCs w:val="24"/>
        </w:rPr>
        <w:t xml:space="preserve">The settlement agreement between the </w:t>
      </w:r>
      <w:r w:rsidR="00D31B84" w:rsidRPr="00C351EB">
        <w:rPr>
          <w:rFonts w:asciiTheme="minorHAnsi" w:hAnsiTheme="minorHAnsi" w:cs="Arial"/>
          <w:color w:val="000000" w:themeColor="text1"/>
          <w:szCs w:val="24"/>
        </w:rPr>
        <w:t>USD</w:t>
      </w:r>
      <w:r w:rsidR="00383B56">
        <w:rPr>
          <w:rFonts w:asciiTheme="minorHAnsi" w:hAnsiTheme="minorHAnsi" w:cs="Arial"/>
          <w:color w:val="000000" w:themeColor="text1"/>
          <w:szCs w:val="24"/>
        </w:rPr>
        <w:t>O</w:t>
      </w:r>
      <w:r w:rsidR="00D31B84" w:rsidRPr="00C351EB">
        <w:rPr>
          <w:rFonts w:asciiTheme="minorHAnsi" w:hAnsiTheme="minorHAnsi" w:cs="Arial"/>
          <w:color w:val="000000" w:themeColor="text1"/>
          <w:szCs w:val="24"/>
        </w:rPr>
        <w:t>J</w:t>
      </w:r>
      <w:r w:rsidRPr="00C351EB">
        <w:rPr>
          <w:rFonts w:asciiTheme="minorHAnsi" w:hAnsiTheme="minorHAnsi" w:cs="Arial"/>
          <w:color w:val="000000" w:themeColor="text1"/>
          <w:szCs w:val="24"/>
        </w:rPr>
        <w:t xml:space="preserve"> and </w:t>
      </w:r>
      <w:proofErr w:type="spellStart"/>
      <w:r w:rsidRPr="00C351EB">
        <w:rPr>
          <w:rFonts w:asciiTheme="minorHAnsi" w:hAnsiTheme="minorHAnsi" w:cs="Arial"/>
          <w:color w:val="000000" w:themeColor="text1"/>
          <w:szCs w:val="24"/>
        </w:rPr>
        <w:t>B</w:t>
      </w:r>
      <w:r w:rsidR="00D31B84" w:rsidRPr="00C351EB">
        <w:rPr>
          <w:rFonts w:asciiTheme="minorHAnsi" w:hAnsiTheme="minorHAnsi" w:cs="Arial"/>
          <w:color w:val="000000" w:themeColor="text1"/>
          <w:szCs w:val="24"/>
        </w:rPr>
        <w:t>of</w:t>
      </w:r>
      <w:r w:rsidRPr="00C351EB">
        <w:rPr>
          <w:rFonts w:asciiTheme="minorHAnsi" w:hAnsiTheme="minorHAnsi" w:cs="Arial"/>
          <w:color w:val="000000" w:themeColor="text1"/>
          <w:szCs w:val="24"/>
        </w:rPr>
        <w:t>A</w:t>
      </w:r>
      <w:proofErr w:type="spellEnd"/>
      <w:r w:rsidRPr="00C351EB">
        <w:rPr>
          <w:rFonts w:asciiTheme="minorHAnsi" w:hAnsiTheme="minorHAnsi" w:cs="Arial"/>
          <w:color w:val="000000" w:themeColor="text1"/>
          <w:szCs w:val="24"/>
        </w:rPr>
        <w:t xml:space="preserve"> restricts </w:t>
      </w:r>
      <w:r w:rsidR="00D31B84" w:rsidRPr="00C351EB">
        <w:rPr>
          <w:rFonts w:asciiTheme="minorHAnsi" w:hAnsiTheme="minorHAnsi" w:cs="Arial"/>
          <w:color w:val="000000" w:themeColor="text1"/>
          <w:szCs w:val="24"/>
        </w:rPr>
        <w:t xml:space="preserve">the Foundation’s use of the </w:t>
      </w:r>
      <w:r w:rsidRPr="00C351EB">
        <w:rPr>
          <w:rFonts w:asciiTheme="minorHAnsi" w:hAnsiTheme="minorHAnsi" w:cs="Arial"/>
          <w:color w:val="000000" w:themeColor="text1"/>
          <w:szCs w:val="24"/>
        </w:rPr>
        <w:t xml:space="preserve">settlement funds to “foreclosure related legal assistance” and “community redevelopment legal services.”  The </w:t>
      </w:r>
      <w:r w:rsidR="00383B56">
        <w:rPr>
          <w:rFonts w:asciiTheme="minorHAnsi" w:hAnsiTheme="minorHAnsi" w:cs="Arial"/>
          <w:color w:val="000000" w:themeColor="text1"/>
          <w:szCs w:val="24"/>
        </w:rPr>
        <w:t>SCBF</w:t>
      </w:r>
      <w:r w:rsidRPr="00C351EB">
        <w:rPr>
          <w:rFonts w:asciiTheme="minorHAnsi" w:hAnsiTheme="minorHAnsi" w:cs="Arial"/>
          <w:color w:val="000000" w:themeColor="text1"/>
          <w:szCs w:val="24"/>
        </w:rPr>
        <w:t xml:space="preserve"> expects to </w:t>
      </w:r>
      <w:r w:rsidR="00D31B84" w:rsidRPr="00C351EB">
        <w:rPr>
          <w:rFonts w:asciiTheme="minorHAnsi" w:hAnsiTheme="minorHAnsi" w:cs="Arial"/>
          <w:color w:val="000000" w:themeColor="text1"/>
          <w:szCs w:val="24"/>
        </w:rPr>
        <w:t xml:space="preserve">fund eligible organizations over approximately five years.  </w:t>
      </w:r>
      <w:r w:rsidRPr="00C351EB">
        <w:rPr>
          <w:rFonts w:asciiTheme="minorHAnsi" w:hAnsiTheme="minorHAnsi" w:cs="Arial"/>
          <w:color w:val="000000" w:themeColor="text1"/>
          <w:szCs w:val="24"/>
        </w:rPr>
        <w:t xml:space="preserve">The Foundation will distribute these funds </w:t>
      </w:r>
      <w:r w:rsidR="00566069" w:rsidRPr="00C351EB">
        <w:rPr>
          <w:rFonts w:asciiTheme="minorHAnsi" w:hAnsiTheme="minorHAnsi" w:cs="Arial"/>
          <w:color w:val="000000" w:themeColor="text1"/>
          <w:szCs w:val="24"/>
        </w:rPr>
        <w:t>through</w:t>
      </w:r>
      <w:r w:rsidRPr="00C351EB">
        <w:rPr>
          <w:rFonts w:asciiTheme="minorHAnsi" w:hAnsiTheme="minorHAnsi" w:cs="Arial"/>
          <w:color w:val="000000" w:themeColor="text1"/>
          <w:szCs w:val="24"/>
        </w:rPr>
        <w:t xml:space="preserve"> grants that may range from one</w:t>
      </w:r>
      <w:r w:rsidR="00D31B84" w:rsidRPr="00C351EB">
        <w:rPr>
          <w:rFonts w:asciiTheme="minorHAnsi" w:hAnsiTheme="minorHAnsi" w:cs="Arial"/>
          <w:color w:val="000000" w:themeColor="text1"/>
          <w:szCs w:val="24"/>
        </w:rPr>
        <w:t xml:space="preserve"> to five</w:t>
      </w:r>
      <w:r w:rsidRPr="00C351EB">
        <w:rPr>
          <w:rFonts w:asciiTheme="minorHAnsi" w:hAnsiTheme="minorHAnsi" w:cs="Arial"/>
          <w:color w:val="000000" w:themeColor="text1"/>
          <w:szCs w:val="24"/>
        </w:rPr>
        <w:t xml:space="preserve"> years, depending on the </w:t>
      </w:r>
      <w:r w:rsidR="00566069" w:rsidRPr="00C351EB">
        <w:rPr>
          <w:rFonts w:asciiTheme="minorHAnsi" w:hAnsiTheme="minorHAnsi" w:cs="Arial"/>
          <w:color w:val="000000" w:themeColor="text1"/>
          <w:szCs w:val="24"/>
        </w:rPr>
        <w:t>type of proposals and an evaluation of them by the SCBF.</w:t>
      </w:r>
      <w:r w:rsidRPr="00C351EB">
        <w:rPr>
          <w:rFonts w:asciiTheme="minorHAnsi" w:hAnsiTheme="minorHAnsi" w:cs="Arial"/>
          <w:color w:val="000000" w:themeColor="text1"/>
          <w:szCs w:val="24"/>
        </w:rPr>
        <w:t xml:space="preserve"> </w:t>
      </w:r>
      <w:r w:rsidR="00383B56">
        <w:rPr>
          <w:rFonts w:asciiTheme="minorHAnsi" w:hAnsiTheme="minorHAnsi" w:cs="Arial"/>
          <w:color w:val="000000" w:themeColor="text1"/>
          <w:szCs w:val="24"/>
        </w:rPr>
        <w:t>G</w:t>
      </w:r>
      <w:r w:rsidRPr="00C351EB">
        <w:rPr>
          <w:rFonts w:asciiTheme="minorHAnsi" w:hAnsiTheme="minorHAnsi" w:cs="Arial"/>
          <w:color w:val="000000" w:themeColor="text1"/>
          <w:szCs w:val="24"/>
        </w:rPr>
        <w:t>rants may be renewab</w:t>
      </w:r>
      <w:r w:rsidR="007F5044">
        <w:rPr>
          <w:rFonts w:asciiTheme="minorHAnsi" w:hAnsiTheme="minorHAnsi" w:cs="Arial"/>
          <w:color w:val="000000" w:themeColor="text1"/>
          <w:szCs w:val="24"/>
        </w:rPr>
        <w:t>le</w:t>
      </w:r>
      <w:r w:rsidRPr="00C351EB">
        <w:rPr>
          <w:rFonts w:asciiTheme="minorHAnsi" w:hAnsiTheme="minorHAnsi" w:cs="Arial"/>
          <w:color w:val="000000" w:themeColor="text1"/>
          <w:szCs w:val="24"/>
        </w:rPr>
        <w:t xml:space="preserve"> depending on the success of the grantee’s program and the additional continuing needs of the target population.  Multi-year grants may be paid in installments.   The </w:t>
      </w:r>
      <w:r w:rsidR="00566069" w:rsidRPr="00C351EB">
        <w:rPr>
          <w:rFonts w:asciiTheme="minorHAnsi" w:hAnsiTheme="minorHAnsi" w:cs="Arial"/>
          <w:color w:val="000000" w:themeColor="text1"/>
          <w:szCs w:val="24"/>
        </w:rPr>
        <w:t>SCBF</w:t>
      </w:r>
      <w:r w:rsidRPr="00C351EB">
        <w:rPr>
          <w:rFonts w:asciiTheme="minorHAnsi" w:hAnsiTheme="minorHAnsi" w:cs="Arial"/>
          <w:color w:val="000000" w:themeColor="text1"/>
          <w:szCs w:val="24"/>
        </w:rPr>
        <w:t xml:space="preserve"> has complete and total discretion </w:t>
      </w:r>
      <w:r w:rsidR="00566069" w:rsidRPr="00C351EB">
        <w:rPr>
          <w:rFonts w:asciiTheme="minorHAnsi" w:hAnsiTheme="minorHAnsi" w:cs="Arial"/>
          <w:color w:val="000000" w:themeColor="text1"/>
          <w:szCs w:val="24"/>
        </w:rPr>
        <w:t xml:space="preserve">as </w:t>
      </w:r>
      <w:r w:rsidRPr="00C351EB">
        <w:rPr>
          <w:rFonts w:asciiTheme="minorHAnsi" w:hAnsiTheme="minorHAnsi" w:cs="Arial"/>
          <w:color w:val="000000" w:themeColor="text1"/>
          <w:szCs w:val="24"/>
        </w:rPr>
        <w:t xml:space="preserve">to </w:t>
      </w:r>
      <w:r w:rsidR="00566069" w:rsidRPr="00C351EB">
        <w:rPr>
          <w:rFonts w:asciiTheme="minorHAnsi" w:hAnsiTheme="minorHAnsi" w:cs="Arial"/>
          <w:color w:val="000000" w:themeColor="text1"/>
          <w:szCs w:val="24"/>
        </w:rPr>
        <w:t>awarding grants, the amount of each grant</w:t>
      </w:r>
      <w:r w:rsidRPr="00C351EB">
        <w:rPr>
          <w:rFonts w:asciiTheme="minorHAnsi" w:hAnsiTheme="minorHAnsi" w:cs="Arial"/>
          <w:color w:val="000000" w:themeColor="text1"/>
          <w:szCs w:val="24"/>
        </w:rPr>
        <w:t xml:space="preserve"> and </w:t>
      </w:r>
      <w:r w:rsidR="00566069" w:rsidRPr="00C351EB">
        <w:rPr>
          <w:rFonts w:asciiTheme="minorHAnsi" w:hAnsiTheme="minorHAnsi" w:cs="Arial"/>
          <w:color w:val="000000" w:themeColor="text1"/>
          <w:szCs w:val="24"/>
        </w:rPr>
        <w:t>potentially with</w:t>
      </w:r>
      <w:r w:rsidRPr="00C351EB">
        <w:rPr>
          <w:rFonts w:asciiTheme="minorHAnsi" w:hAnsiTheme="minorHAnsi" w:cs="Arial"/>
          <w:color w:val="000000" w:themeColor="text1"/>
          <w:szCs w:val="24"/>
        </w:rPr>
        <w:t>hold</w:t>
      </w:r>
      <w:r w:rsidR="00566069" w:rsidRPr="00C351EB">
        <w:rPr>
          <w:rFonts w:asciiTheme="minorHAnsi" w:hAnsiTheme="minorHAnsi" w:cs="Arial"/>
          <w:color w:val="000000" w:themeColor="text1"/>
          <w:szCs w:val="24"/>
        </w:rPr>
        <w:t>ing</w:t>
      </w:r>
      <w:r w:rsidRPr="00C351EB">
        <w:rPr>
          <w:rFonts w:asciiTheme="minorHAnsi" w:hAnsiTheme="minorHAnsi" w:cs="Arial"/>
          <w:color w:val="000000" w:themeColor="text1"/>
          <w:szCs w:val="24"/>
        </w:rPr>
        <w:t xml:space="preserve"> funding to distribute </w:t>
      </w:r>
      <w:r w:rsidR="00566069" w:rsidRPr="00C351EB">
        <w:rPr>
          <w:rFonts w:asciiTheme="minorHAnsi" w:hAnsiTheme="minorHAnsi" w:cs="Arial"/>
          <w:color w:val="000000" w:themeColor="text1"/>
          <w:szCs w:val="24"/>
        </w:rPr>
        <w:t>at a later date</w:t>
      </w:r>
      <w:r w:rsidRPr="00C351EB">
        <w:rPr>
          <w:rFonts w:asciiTheme="minorHAnsi" w:hAnsiTheme="minorHAnsi" w:cs="Arial"/>
          <w:color w:val="000000" w:themeColor="text1"/>
          <w:szCs w:val="24"/>
        </w:rPr>
        <w:t xml:space="preserve"> for any reason.  The exact amount of </w:t>
      </w:r>
      <w:r w:rsidR="00566069" w:rsidRPr="00C351EB">
        <w:rPr>
          <w:rFonts w:asciiTheme="minorHAnsi" w:hAnsiTheme="minorHAnsi" w:cs="Arial"/>
          <w:color w:val="000000" w:themeColor="text1"/>
          <w:szCs w:val="24"/>
        </w:rPr>
        <w:t>a</w:t>
      </w:r>
      <w:r w:rsidRPr="00C351EB">
        <w:rPr>
          <w:rFonts w:asciiTheme="minorHAnsi" w:hAnsiTheme="minorHAnsi" w:cs="Arial"/>
          <w:color w:val="000000" w:themeColor="text1"/>
          <w:szCs w:val="24"/>
        </w:rPr>
        <w:t xml:space="preserve"> grant and the </w:t>
      </w:r>
      <w:r w:rsidR="00566069" w:rsidRPr="00C351EB">
        <w:rPr>
          <w:rFonts w:asciiTheme="minorHAnsi" w:hAnsiTheme="minorHAnsi" w:cs="Arial"/>
          <w:color w:val="000000" w:themeColor="text1"/>
          <w:szCs w:val="24"/>
        </w:rPr>
        <w:t>distribution of the funds</w:t>
      </w:r>
      <w:r w:rsidRPr="00C351EB">
        <w:rPr>
          <w:rFonts w:asciiTheme="minorHAnsi" w:hAnsiTheme="minorHAnsi" w:cs="Arial"/>
          <w:color w:val="000000" w:themeColor="text1"/>
          <w:szCs w:val="24"/>
        </w:rPr>
        <w:t xml:space="preserve"> depend on the </w:t>
      </w:r>
      <w:r w:rsidR="00566069" w:rsidRPr="00C351EB">
        <w:rPr>
          <w:rFonts w:asciiTheme="minorHAnsi" w:hAnsiTheme="minorHAnsi" w:cs="Arial"/>
          <w:color w:val="000000" w:themeColor="text1"/>
          <w:szCs w:val="24"/>
        </w:rPr>
        <w:t xml:space="preserve">number proposals received, the </w:t>
      </w:r>
      <w:r w:rsidRPr="00C351EB">
        <w:rPr>
          <w:rFonts w:asciiTheme="minorHAnsi" w:hAnsiTheme="minorHAnsi" w:cs="Arial"/>
          <w:color w:val="000000" w:themeColor="text1"/>
          <w:szCs w:val="24"/>
        </w:rPr>
        <w:t xml:space="preserve">quality of </w:t>
      </w:r>
      <w:r w:rsidR="00566069" w:rsidRPr="00C351EB">
        <w:rPr>
          <w:rFonts w:asciiTheme="minorHAnsi" w:hAnsiTheme="minorHAnsi" w:cs="Arial"/>
          <w:color w:val="000000" w:themeColor="text1"/>
          <w:szCs w:val="24"/>
        </w:rPr>
        <w:t>each</w:t>
      </w:r>
      <w:r w:rsidRPr="00C351EB">
        <w:rPr>
          <w:rFonts w:asciiTheme="minorHAnsi" w:hAnsiTheme="minorHAnsi" w:cs="Arial"/>
          <w:color w:val="000000" w:themeColor="text1"/>
          <w:szCs w:val="24"/>
        </w:rPr>
        <w:t xml:space="preserve"> proposal, as well as the ability of the applicant to meet the reporting requirements contained in this Request for Proposals.</w:t>
      </w:r>
      <w:r w:rsidR="00A51A5D" w:rsidRPr="00C351EB">
        <w:rPr>
          <w:rFonts w:asciiTheme="minorHAnsi" w:hAnsiTheme="minorHAnsi" w:cs="Arial"/>
          <w:color w:val="000000" w:themeColor="text1"/>
          <w:szCs w:val="24"/>
        </w:rPr>
        <w:t xml:space="preserve"> </w:t>
      </w:r>
    </w:p>
    <w:p w:rsidR="003339E6" w:rsidRPr="00C351EB" w:rsidRDefault="003339E6" w:rsidP="003339E6">
      <w:pPr>
        <w:rPr>
          <w:rFonts w:asciiTheme="minorHAnsi" w:hAnsiTheme="minorHAnsi" w:cs="Arial"/>
          <w:color w:val="000000" w:themeColor="text1"/>
          <w:szCs w:val="24"/>
        </w:rPr>
      </w:pPr>
    </w:p>
    <w:p w:rsidR="007636FF" w:rsidRDefault="00BA7A41"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Joint proposals will be accepted by two or more organizations</w:t>
      </w:r>
      <w:r w:rsidR="003339E6" w:rsidRPr="00C351EB">
        <w:rPr>
          <w:rFonts w:asciiTheme="minorHAnsi" w:hAnsiTheme="minorHAnsi" w:cs="Arial"/>
          <w:color w:val="000000" w:themeColor="text1"/>
          <w:szCs w:val="24"/>
        </w:rPr>
        <w:t xml:space="preserve"> </w:t>
      </w:r>
      <w:r w:rsidRPr="00C351EB">
        <w:rPr>
          <w:rFonts w:asciiTheme="minorHAnsi" w:hAnsiTheme="minorHAnsi" w:cs="Arial"/>
          <w:color w:val="000000" w:themeColor="text1"/>
          <w:szCs w:val="24"/>
        </w:rPr>
        <w:t xml:space="preserve">that </w:t>
      </w:r>
      <w:r w:rsidR="007F5044">
        <w:rPr>
          <w:rFonts w:asciiTheme="minorHAnsi" w:hAnsiTheme="minorHAnsi" w:cs="Arial"/>
          <w:color w:val="000000" w:themeColor="text1"/>
          <w:szCs w:val="24"/>
        </w:rPr>
        <w:t>are looking</w:t>
      </w:r>
      <w:r w:rsidRPr="00C351EB">
        <w:rPr>
          <w:rFonts w:asciiTheme="minorHAnsi" w:hAnsiTheme="minorHAnsi" w:cs="Arial"/>
          <w:color w:val="000000" w:themeColor="text1"/>
          <w:szCs w:val="24"/>
        </w:rPr>
        <w:t xml:space="preserve"> to collaborate with each other or each may apply for separate</w:t>
      </w:r>
      <w:r w:rsidR="003339E6" w:rsidRPr="00C351EB">
        <w:rPr>
          <w:rFonts w:asciiTheme="minorHAnsi" w:hAnsiTheme="minorHAnsi" w:cs="Arial"/>
          <w:color w:val="000000" w:themeColor="text1"/>
          <w:szCs w:val="24"/>
        </w:rPr>
        <w:t xml:space="preserve"> grant</w:t>
      </w:r>
      <w:r w:rsidRPr="00C351EB">
        <w:rPr>
          <w:rFonts w:asciiTheme="minorHAnsi" w:hAnsiTheme="minorHAnsi" w:cs="Arial"/>
          <w:color w:val="000000" w:themeColor="text1"/>
          <w:szCs w:val="24"/>
        </w:rPr>
        <w:t>s</w:t>
      </w:r>
      <w:r w:rsidR="003339E6" w:rsidRPr="00C351EB">
        <w:rPr>
          <w:rFonts w:asciiTheme="minorHAnsi" w:hAnsiTheme="minorHAnsi" w:cs="Arial"/>
          <w:color w:val="000000" w:themeColor="text1"/>
          <w:szCs w:val="24"/>
        </w:rPr>
        <w:t xml:space="preserve">.  </w:t>
      </w:r>
      <w:r w:rsidR="007636FF">
        <w:rPr>
          <w:rFonts w:asciiTheme="minorHAnsi" w:hAnsiTheme="minorHAnsi" w:cs="Arial"/>
          <w:color w:val="000000" w:themeColor="text1"/>
          <w:szCs w:val="24"/>
        </w:rPr>
        <w:t xml:space="preserve">For joint proposals, </w:t>
      </w:r>
      <w:r w:rsidR="00E3705F">
        <w:rPr>
          <w:rFonts w:asciiTheme="minorHAnsi" w:hAnsiTheme="minorHAnsi" w:cs="Arial"/>
          <w:color w:val="000000" w:themeColor="text1"/>
          <w:szCs w:val="24"/>
        </w:rPr>
        <w:t xml:space="preserve"> both </w:t>
      </w:r>
      <w:r w:rsidR="007636FF" w:rsidRPr="00C351EB">
        <w:rPr>
          <w:rFonts w:asciiTheme="minorHAnsi" w:hAnsiTheme="minorHAnsi" w:cs="Arial"/>
          <w:color w:val="000000" w:themeColor="text1"/>
          <w:szCs w:val="24"/>
        </w:rPr>
        <w:t xml:space="preserve">of the participants must provide legal assistance. </w:t>
      </w:r>
      <w:r w:rsidRPr="00C351EB">
        <w:rPr>
          <w:rFonts w:asciiTheme="minorHAnsi" w:hAnsiTheme="minorHAnsi" w:cs="Arial"/>
          <w:color w:val="000000" w:themeColor="text1"/>
          <w:szCs w:val="24"/>
        </w:rPr>
        <w:t>I</w:t>
      </w:r>
      <w:r w:rsidR="003339E6" w:rsidRPr="00C351EB">
        <w:rPr>
          <w:rFonts w:asciiTheme="minorHAnsi" w:hAnsiTheme="minorHAnsi" w:cs="Arial"/>
          <w:color w:val="000000" w:themeColor="text1"/>
          <w:szCs w:val="24"/>
        </w:rPr>
        <w:t xml:space="preserve">f separate </w:t>
      </w:r>
      <w:r w:rsidRPr="00C351EB">
        <w:rPr>
          <w:rFonts w:asciiTheme="minorHAnsi" w:hAnsiTheme="minorHAnsi" w:cs="Arial"/>
          <w:color w:val="000000" w:themeColor="text1"/>
          <w:szCs w:val="24"/>
        </w:rPr>
        <w:t>proposals</w:t>
      </w:r>
      <w:r w:rsidR="003339E6" w:rsidRPr="00C351EB">
        <w:rPr>
          <w:rFonts w:asciiTheme="minorHAnsi" w:hAnsiTheme="minorHAnsi" w:cs="Arial"/>
          <w:color w:val="000000" w:themeColor="text1"/>
          <w:szCs w:val="24"/>
        </w:rPr>
        <w:t xml:space="preserve"> are submitted, each must be able to stand on its own merits in case the other is not </w:t>
      </w:r>
      <w:r w:rsidRPr="00C351EB">
        <w:rPr>
          <w:rFonts w:asciiTheme="minorHAnsi" w:hAnsiTheme="minorHAnsi" w:cs="Arial"/>
          <w:color w:val="000000" w:themeColor="text1"/>
          <w:szCs w:val="24"/>
        </w:rPr>
        <w:t>awarded a grant</w:t>
      </w:r>
      <w:r w:rsidR="003339E6" w:rsidRPr="00C351EB">
        <w:rPr>
          <w:rFonts w:asciiTheme="minorHAnsi" w:hAnsiTheme="minorHAnsi" w:cs="Arial"/>
          <w:color w:val="000000" w:themeColor="text1"/>
          <w:szCs w:val="24"/>
        </w:rPr>
        <w:t xml:space="preserve">.  </w:t>
      </w:r>
    </w:p>
    <w:p w:rsidR="007636FF" w:rsidRDefault="007636FF" w:rsidP="003339E6">
      <w:pPr>
        <w:rPr>
          <w:rFonts w:asciiTheme="minorHAnsi" w:hAnsiTheme="minorHAnsi" w:cs="Arial"/>
          <w:color w:val="000000" w:themeColor="text1"/>
          <w:szCs w:val="24"/>
        </w:rPr>
      </w:pPr>
    </w:p>
    <w:p w:rsidR="003339E6" w:rsidRPr="00C351EB" w:rsidRDefault="004A044A" w:rsidP="003339E6">
      <w:pPr>
        <w:rPr>
          <w:rFonts w:asciiTheme="minorHAnsi" w:hAnsiTheme="minorHAnsi" w:cs="Arial"/>
          <w:color w:val="000000" w:themeColor="text1"/>
          <w:szCs w:val="24"/>
        </w:rPr>
      </w:pPr>
      <w:r>
        <w:rPr>
          <w:rFonts w:asciiTheme="minorHAnsi" w:hAnsiTheme="minorHAnsi" w:cs="Arial"/>
          <w:color w:val="000000" w:themeColor="text1"/>
          <w:szCs w:val="24"/>
        </w:rPr>
        <w:t xml:space="preserve">The Foundation will take into consideration whether there is a </w:t>
      </w:r>
      <w:r w:rsidR="00BA7A41" w:rsidRPr="00C351EB">
        <w:rPr>
          <w:rFonts w:asciiTheme="minorHAnsi" w:hAnsiTheme="minorHAnsi" w:cs="Arial"/>
          <w:color w:val="000000" w:themeColor="text1"/>
          <w:szCs w:val="24"/>
        </w:rPr>
        <w:t xml:space="preserve">realistic possibility </w:t>
      </w:r>
      <w:r w:rsidR="003339E6" w:rsidRPr="00C351EB">
        <w:rPr>
          <w:rFonts w:asciiTheme="minorHAnsi" w:hAnsiTheme="minorHAnsi" w:cs="Arial"/>
          <w:color w:val="000000" w:themeColor="text1"/>
          <w:szCs w:val="24"/>
        </w:rPr>
        <w:t>of becoming self-sustainable</w:t>
      </w:r>
      <w:r>
        <w:rPr>
          <w:rFonts w:asciiTheme="minorHAnsi" w:hAnsiTheme="minorHAnsi" w:cs="Arial"/>
          <w:color w:val="000000" w:themeColor="text1"/>
          <w:szCs w:val="24"/>
        </w:rPr>
        <w:t xml:space="preserve"> after the grant program is completed</w:t>
      </w:r>
      <w:r w:rsidR="003339E6" w:rsidRPr="00C351EB">
        <w:rPr>
          <w:rFonts w:asciiTheme="minorHAnsi" w:hAnsiTheme="minorHAnsi" w:cs="Arial"/>
          <w:color w:val="000000" w:themeColor="text1"/>
          <w:szCs w:val="24"/>
        </w:rPr>
        <w:t xml:space="preserve">.  Eligible applicants are limited to non-profit organizations located </w:t>
      </w:r>
      <w:r w:rsidR="007636FF">
        <w:rPr>
          <w:rFonts w:asciiTheme="minorHAnsi" w:hAnsiTheme="minorHAnsi" w:cs="Arial"/>
          <w:color w:val="000000" w:themeColor="text1"/>
          <w:szCs w:val="24"/>
        </w:rPr>
        <w:t xml:space="preserve">in </w:t>
      </w:r>
      <w:r w:rsidR="003339E6" w:rsidRPr="00C351EB">
        <w:rPr>
          <w:rFonts w:asciiTheme="minorHAnsi" w:hAnsiTheme="minorHAnsi" w:cs="Arial"/>
          <w:color w:val="000000" w:themeColor="text1"/>
          <w:szCs w:val="24"/>
        </w:rPr>
        <w:t>and providing l</w:t>
      </w:r>
      <w:r w:rsidR="00BA7A41" w:rsidRPr="00C351EB">
        <w:rPr>
          <w:rFonts w:asciiTheme="minorHAnsi" w:hAnsiTheme="minorHAnsi" w:cs="Arial"/>
          <w:color w:val="000000" w:themeColor="text1"/>
          <w:szCs w:val="24"/>
        </w:rPr>
        <w:t>aw</w:t>
      </w:r>
      <w:r w:rsidR="00E3705F">
        <w:rPr>
          <w:rFonts w:asciiTheme="minorHAnsi" w:hAnsiTheme="minorHAnsi" w:cs="Arial"/>
          <w:color w:val="000000" w:themeColor="text1"/>
          <w:szCs w:val="24"/>
        </w:rPr>
        <w:t>-</w:t>
      </w:r>
      <w:r w:rsidR="00BA7A41" w:rsidRPr="00C351EB">
        <w:rPr>
          <w:rFonts w:asciiTheme="minorHAnsi" w:hAnsiTheme="minorHAnsi" w:cs="Arial"/>
          <w:color w:val="000000" w:themeColor="text1"/>
          <w:szCs w:val="24"/>
        </w:rPr>
        <w:t>related</w:t>
      </w:r>
      <w:r w:rsidR="003339E6" w:rsidRPr="00C351EB">
        <w:rPr>
          <w:rFonts w:asciiTheme="minorHAnsi" w:hAnsiTheme="minorHAnsi" w:cs="Arial"/>
          <w:color w:val="000000" w:themeColor="text1"/>
          <w:szCs w:val="24"/>
        </w:rPr>
        <w:t xml:space="preserve"> services in </w:t>
      </w:r>
      <w:r w:rsidR="00BA7A41" w:rsidRPr="00C351EB">
        <w:rPr>
          <w:rFonts w:asciiTheme="minorHAnsi" w:hAnsiTheme="minorHAnsi" w:cs="Arial"/>
          <w:color w:val="000000" w:themeColor="text1"/>
          <w:szCs w:val="24"/>
        </w:rPr>
        <w:t>South Carolina</w:t>
      </w:r>
      <w:r w:rsidR="003339E6" w:rsidRPr="00C351EB">
        <w:rPr>
          <w:rFonts w:asciiTheme="minorHAnsi" w:hAnsiTheme="minorHAnsi" w:cs="Arial"/>
          <w:color w:val="000000" w:themeColor="text1"/>
          <w:szCs w:val="24"/>
        </w:rPr>
        <w:t xml:space="preserve">.  Clients of program applicants must </w:t>
      </w:r>
      <w:r w:rsidR="00BA7A41" w:rsidRPr="00C351EB">
        <w:rPr>
          <w:rFonts w:asciiTheme="minorHAnsi" w:hAnsiTheme="minorHAnsi" w:cs="Arial"/>
          <w:color w:val="000000" w:themeColor="text1"/>
          <w:szCs w:val="24"/>
        </w:rPr>
        <w:t>reside in South Carolina.</w:t>
      </w:r>
      <w:r w:rsidR="003339E6" w:rsidRPr="00C351EB">
        <w:rPr>
          <w:rFonts w:asciiTheme="minorHAnsi" w:hAnsiTheme="minorHAnsi" w:cs="Arial"/>
          <w:color w:val="000000" w:themeColor="text1"/>
          <w:szCs w:val="24"/>
        </w:rPr>
        <w:t xml:space="preserve">  </w:t>
      </w:r>
      <w:r w:rsidR="003339E6" w:rsidRPr="00C351EB">
        <w:rPr>
          <w:rFonts w:asciiTheme="minorHAnsi" w:hAnsiTheme="minorHAnsi" w:cs="Arial"/>
          <w:b/>
          <w:color w:val="000000" w:themeColor="text1"/>
          <w:szCs w:val="24"/>
        </w:rPr>
        <w:br/>
      </w:r>
    </w:p>
    <w:p w:rsidR="00C351EB" w:rsidRDefault="007E69A2" w:rsidP="00C351EB">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Once all of the proposals are received and reviewed, the </w:t>
      </w:r>
      <w:r w:rsidR="00E3705F">
        <w:rPr>
          <w:rFonts w:asciiTheme="minorHAnsi" w:hAnsiTheme="minorHAnsi" w:cs="Arial"/>
          <w:color w:val="000000" w:themeColor="text1"/>
          <w:szCs w:val="24"/>
        </w:rPr>
        <w:t>B</w:t>
      </w:r>
      <w:r w:rsidRPr="00C351EB">
        <w:rPr>
          <w:rFonts w:asciiTheme="minorHAnsi" w:hAnsiTheme="minorHAnsi" w:cs="Arial"/>
          <w:color w:val="000000" w:themeColor="text1"/>
          <w:szCs w:val="24"/>
        </w:rPr>
        <w:t>oard will notify the organizations that will be in</w:t>
      </w:r>
      <w:r w:rsidR="00C351EB">
        <w:rPr>
          <w:rFonts w:asciiTheme="minorHAnsi" w:hAnsiTheme="minorHAnsi" w:cs="Arial"/>
          <w:color w:val="000000" w:themeColor="text1"/>
          <w:szCs w:val="24"/>
        </w:rPr>
        <w:t xml:space="preserve">vited to apply for the funds.  </w:t>
      </w:r>
    </w:p>
    <w:p w:rsidR="00C351EB" w:rsidRDefault="00C351EB">
      <w:pPr>
        <w:spacing w:after="200" w:line="276" w:lineRule="auto"/>
        <w:rPr>
          <w:rFonts w:asciiTheme="minorHAnsi" w:hAnsiTheme="minorHAnsi" w:cs="Arial"/>
          <w:b/>
          <w:color w:val="002060"/>
          <w:sz w:val="28"/>
          <w:szCs w:val="28"/>
        </w:rPr>
      </w:pPr>
      <w:r>
        <w:rPr>
          <w:rFonts w:asciiTheme="minorHAnsi" w:hAnsiTheme="minorHAnsi" w:cs="Arial"/>
          <w:b/>
          <w:color w:val="002060"/>
          <w:sz w:val="28"/>
          <w:szCs w:val="28"/>
        </w:rPr>
        <w:br w:type="page"/>
      </w:r>
    </w:p>
    <w:p w:rsidR="007E69A2" w:rsidRPr="00C441BD" w:rsidRDefault="007E69A2" w:rsidP="00C351EB">
      <w:pPr>
        <w:spacing w:after="200" w:line="276" w:lineRule="auto"/>
        <w:rPr>
          <w:rFonts w:ascii="Candara" w:hAnsi="Candara" w:cs="Arial"/>
          <w:b/>
          <w:color w:val="000000" w:themeColor="text1"/>
          <w:szCs w:val="24"/>
        </w:rPr>
      </w:pPr>
      <w:r w:rsidRPr="00C441BD">
        <w:rPr>
          <w:rFonts w:ascii="Candara" w:hAnsi="Candara" w:cs="Arial"/>
          <w:b/>
          <w:color w:val="002060"/>
          <w:sz w:val="28"/>
          <w:szCs w:val="28"/>
        </w:rPr>
        <w:lastRenderedPageBreak/>
        <w:t>Guidelines</w:t>
      </w:r>
    </w:p>
    <w:p w:rsidR="003339E6" w:rsidRPr="00C441BD" w:rsidRDefault="003339E6" w:rsidP="007E69A2">
      <w:pPr>
        <w:rPr>
          <w:rFonts w:ascii="Candara" w:hAnsi="Candara" w:cs="Arial"/>
          <w:b/>
          <w:color w:val="000000" w:themeColor="text1"/>
          <w:szCs w:val="24"/>
        </w:rPr>
      </w:pPr>
      <w:r w:rsidRPr="00C441BD">
        <w:rPr>
          <w:rFonts w:ascii="Candara" w:hAnsi="Candara" w:cs="Arial"/>
          <w:b/>
          <w:color w:val="000000" w:themeColor="text1"/>
          <w:szCs w:val="24"/>
        </w:rPr>
        <w:t>Eligible Applicants:</w:t>
      </w:r>
    </w:p>
    <w:p w:rsidR="003339E6" w:rsidRPr="00C351EB" w:rsidRDefault="003339E6" w:rsidP="003339E6">
      <w:pPr>
        <w:rPr>
          <w:rFonts w:asciiTheme="minorHAnsi" w:hAnsiTheme="minorHAnsi" w:cs="Arial"/>
          <w:b/>
          <w:color w:val="000000" w:themeColor="text1"/>
          <w:szCs w:val="24"/>
        </w:rPr>
      </w:pPr>
    </w:p>
    <w:p w:rsidR="003339E6" w:rsidRPr="00C351EB" w:rsidRDefault="003339E6" w:rsidP="007E69A2">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To be eligible to receive </w:t>
      </w:r>
      <w:proofErr w:type="spellStart"/>
      <w:r w:rsidR="00D14FFB" w:rsidRPr="00C351EB">
        <w:rPr>
          <w:rFonts w:asciiTheme="minorHAnsi" w:hAnsiTheme="minorHAnsi" w:cs="Arial"/>
          <w:color w:val="000000" w:themeColor="text1"/>
          <w:szCs w:val="24"/>
        </w:rPr>
        <w:t>BofA</w:t>
      </w:r>
      <w:proofErr w:type="spellEnd"/>
      <w:r w:rsidR="00D14FFB" w:rsidRPr="00C351EB">
        <w:rPr>
          <w:rFonts w:asciiTheme="minorHAnsi" w:hAnsiTheme="minorHAnsi" w:cs="Arial"/>
          <w:color w:val="000000" w:themeColor="text1"/>
          <w:szCs w:val="24"/>
        </w:rPr>
        <w:t xml:space="preserve"> </w:t>
      </w:r>
      <w:r w:rsidRPr="00C351EB">
        <w:rPr>
          <w:rFonts w:asciiTheme="minorHAnsi" w:hAnsiTheme="minorHAnsi" w:cs="Arial"/>
          <w:color w:val="000000" w:themeColor="text1"/>
          <w:szCs w:val="24"/>
        </w:rPr>
        <w:t>grant funds, an applicant must</w:t>
      </w:r>
      <w:r w:rsidR="007636FF">
        <w:rPr>
          <w:rFonts w:asciiTheme="minorHAnsi" w:hAnsiTheme="minorHAnsi" w:cs="Arial"/>
          <w:color w:val="000000" w:themeColor="text1"/>
          <w:szCs w:val="24"/>
        </w:rPr>
        <w:t>:</w:t>
      </w:r>
    </w:p>
    <w:p w:rsidR="003339E6" w:rsidRPr="00C351EB" w:rsidRDefault="003339E6" w:rsidP="003339E6">
      <w:pPr>
        <w:rPr>
          <w:rFonts w:asciiTheme="minorHAnsi" w:hAnsiTheme="minorHAnsi" w:cs="Arial"/>
          <w:color w:val="000000" w:themeColor="text1"/>
          <w:szCs w:val="24"/>
        </w:rPr>
      </w:pPr>
    </w:p>
    <w:p w:rsidR="00C3145A" w:rsidRPr="00C3145A" w:rsidRDefault="004C07B9" w:rsidP="00C3145A">
      <w:pPr>
        <w:numPr>
          <w:ilvl w:val="0"/>
          <w:numId w:val="20"/>
        </w:numPr>
        <w:autoSpaceDE w:val="0"/>
        <w:autoSpaceDN w:val="0"/>
        <w:adjustRightInd w:val="0"/>
        <w:spacing w:line="244" w:lineRule="exact"/>
        <w:ind w:right="-20"/>
        <w:rPr>
          <w:rFonts w:ascii="Calibri" w:hAnsi="Calibri" w:cs="Calibri Light"/>
          <w:szCs w:val="24"/>
        </w:rPr>
      </w:pPr>
      <w:r>
        <w:rPr>
          <w:rFonts w:ascii="Calibri" w:hAnsi="Calibri" w:cs="Calibri Light"/>
          <w:spacing w:val="-1"/>
          <w:position w:val="2"/>
          <w:szCs w:val="24"/>
        </w:rPr>
        <w:t>Q</w:t>
      </w:r>
      <w:r w:rsidR="00C3145A" w:rsidRPr="00C3145A">
        <w:rPr>
          <w:rFonts w:ascii="Calibri" w:hAnsi="Calibri" w:cs="Calibri Light"/>
          <w:position w:val="2"/>
          <w:szCs w:val="24"/>
        </w:rPr>
        <w:t>uali</w:t>
      </w:r>
      <w:r w:rsidR="00C3145A" w:rsidRPr="00C3145A">
        <w:rPr>
          <w:rFonts w:ascii="Calibri" w:hAnsi="Calibri" w:cs="Calibri Light"/>
          <w:spacing w:val="-2"/>
          <w:position w:val="2"/>
          <w:szCs w:val="24"/>
        </w:rPr>
        <w:t>f</w:t>
      </w:r>
      <w:r w:rsidR="00C3145A" w:rsidRPr="00C3145A">
        <w:rPr>
          <w:rFonts w:ascii="Calibri" w:hAnsi="Calibri" w:cs="Calibri Light"/>
          <w:position w:val="2"/>
          <w:szCs w:val="24"/>
        </w:rPr>
        <w:t>y</w:t>
      </w:r>
      <w:r w:rsidR="00C3145A" w:rsidRPr="00C3145A">
        <w:rPr>
          <w:rFonts w:ascii="Calibri" w:hAnsi="Calibri" w:cs="Calibri Light"/>
          <w:spacing w:val="-5"/>
          <w:position w:val="2"/>
          <w:szCs w:val="24"/>
        </w:rPr>
        <w:t xml:space="preserve"> </w:t>
      </w:r>
      <w:r w:rsidR="00C3145A" w:rsidRPr="00C3145A">
        <w:rPr>
          <w:rFonts w:ascii="Calibri" w:hAnsi="Calibri" w:cs="Calibri Light"/>
          <w:position w:val="2"/>
          <w:szCs w:val="24"/>
        </w:rPr>
        <w:t>as a ta</w:t>
      </w:r>
      <w:r w:rsidR="00C3145A" w:rsidRPr="00C3145A">
        <w:rPr>
          <w:rFonts w:ascii="Calibri" w:hAnsi="Calibri" w:cs="Calibri Light"/>
          <w:spacing w:val="-2"/>
          <w:position w:val="2"/>
          <w:szCs w:val="24"/>
        </w:rPr>
        <w:t>x</w:t>
      </w:r>
      <w:r w:rsidR="00C3145A" w:rsidRPr="00C3145A">
        <w:rPr>
          <w:rFonts w:ascii="Calibri" w:hAnsi="Calibri" w:cs="Calibri Light"/>
          <w:spacing w:val="1"/>
          <w:position w:val="2"/>
          <w:szCs w:val="24"/>
        </w:rPr>
        <w:t>-</w:t>
      </w:r>
      <w:r w:rsidR="00C3145A" w:rsidRPr="00C3145A">
        <w:rPr>
          <w:rFonts w:ascii="Calibri" w:hAnsi="Calibri" w:cs="Calibri Light"/>
          <w:spacing w:val="-1"/>
          <w:position w:val="2"/>
          <w:szCs w:val="24"/>
        </w:rPr>
        <w:t>e</w:t>
      </w:r>
      <w:r w:rsidR="00C3145A" w:rsidRPr="00C3145A">
        <w:rPr>
          <w:rFonts w:ascii="Calibri" w:hAnsi="Calibri" w:cs="Calibri Light"/>
          <w:position w:val="2"/>
          <w:szCs w:val="24"/>
        </w:rPr>
        <w:t>x</w:t>
      </w:r>
      <w:r w:rsidR="00C3145A" w:rsidRPr="00C3145A">
        <w:rPr>
          <w:rFonts w:ascii="Calibri" w:hAnsi="Calibri" w:cs="Calibri Light"/>
          <w:spacing w:val="-1"/>
          <w:position w:val="2"/>
          <w:szCs w:val="24"/>
        </w:rPr>
        <w:t>e</w:t>
      </w:r>
      <w:r w:rsidR="00C3145A" w:rsidRPr="00C3145A">
        <w:rPr>
          <w:rFonts w:ascii="Calibri" w:hAnsi="Calibri" w:cs="Calibri Light"/>
          <w:position w:val="2"/>
          <w:szCs w:val="24"/>
        </w:rPr>
        <w:t>mpt</w:t>
      </w:r>
      <w:r w:rsidR="00C3145A" w:rsidRPr="00C3145A">
        <w:rPr>
          <w:rFonts w:ascii="Calibri" w:hAnsi="Calibri" w:cs="Calibri Light"/>
          <w:spacing w:val="-2"/>
          <w:position w:val="2"/>
          <w:szCs w:val="24"/>
        </w:rPr>
        <w:t xml:space="preserve"> </w:t>
      </w:r>
      <w:r w:rsidR="00C3145A" w:rsidRPr="00C3145A">
        <w:rPr>
          <w:rFonts w:ascii="Calibri" w:hAnsi="Calibri" w:cs="Calibri Light"/>
          <w:position w:val="2"/>
          <w:szCs w:val="24"/>
        </w:rPr>
        <w:t>non</w:t>
      </w:r>
      <w:r w:rsidR="00C3145A" w:rsidRPr="00C3145A">
        <w:rPr>
          <w:rFonts w:ascii="Calibri" w:hAnsi="Calibri" w:cs="Calibri Light"/>
          <w:spacing w:val="1"/>
          <w:position w:val="2"/>
          <w:szCs w:val="24"/>
        </w:rPr>
        <w:t>-</w:t>
      </w:r>
      <w:r w:rsidR="00C3145A" w:rsidRPr="00C3145A">
        <w:rPr>
          <w:rFonts w:ascii="Calibri" w:hAnsi="Calibri" w:cs="Calibri Light"/>
          <w:position w:val="2"/>
          <w:szCs w:val="24"/>
        </w:rPr>
        <w:t>p</w:t>
      </w:r>
      <w:r w:rsidR="00C3145A" w:rsidRPr="00C3145A">
        <w:rPr>
          <w:rFonts w:ascii="Calibri" w:hAnsi="Calibri" w:cs="Calibri Light"/>
          <w:spacing w:val="-4"/>
          <w:position w:val="2"/>
          <w:szCs w:val="24"/>
        </w:rPr>
        <w:t>r</w:t>
      </w:r>
      <w:r w:rsidR="00C3145A" w:rsidRPr="00C3145A">
        <w:rPr>
          <w:rFonts w:ascii="Calibri" w:hAnsi="Calibri" w:cs="Calibri Light"/>
          <w:position w:val="2"/>
          <w:szCs w:val="24"/>
        </w:rPr>
        <w:t>ofit</w:t>
      </w:r>
      <w:r w:rsidR="00C3145A" w:rsidRPr="00C3145A">
        <w:rPr>
          <w:rFonts w:ascii="Calibri" w:hAnsi="Calibri" w:cs="Calibri Light"/>
          <w:spacing w:val="-6"/>
          <w:position w:val="2"/>
          <w:szCs w:val="24"/>
        </w:rPr>
        <w:t xml:space="preserve"> </w:t>
      </w:r>
      <w:r w:rsidR="00C3145A" w:rsidRPr="00C3145A">
        <w:rPr>
          <w:rFonts w:ascii="Calibri" w:hAnsi="Calibri" w:cs="Calibri Light"/>
          <w:position w:val="2"/>
          <w:szCs w:val="24"/>
        </w:rPr>
        <w:t>o</w:t>
      </w:r>
      <w:r w:rsidR="00C3145A" w:rsidRPr="00C3145A">
        <w:rPr>
          <w:rFonts w:ascii="Calibri" w:hAnsi="Calibri" w:cs="Calibri Light"/>
          <w:spacing w:val="-1"/>
          <w:position w:val="2"/>
          <w:szCs w:val="24"/>
        </w:rPr>
        <w:t>r</w:t>
      </w:r>
      <w:r w:rsidR="00C3145A" w:rsidRPr="00C3145A">
        <w:rPr>
          <w:rFonts w:ascii="Calibri" w:hAnsi="Calibri" w:cs="Calibri Light"/>
          <w:position w:val="2"/>
          <w:szCs w:val="24"/>
        </w:rPr>
        <w:t>gani</w:t>
      </w:r>
      <w:r w:rsidR="00C3145A" w:rsidRPr="00C3145A">
        <w:rPr>
          <w:rFonts w:ascii="Calibri" w:hAnsi="Calibri" w:cs="Calibri Light"/>
          <w:spacing w:val="-1"/>
          <w:position w:val="2"/>
          <w:szCs w:val="24"/>
        </w:rPr>
        <w:t>z</w:t>
      </w:r>
      <w:r w:rsidR="00C3145A" w:rsidRPr="00C3145A">
        <w:rPr>
          <w:rFonts w:ascii="Calibri" w:hAnsi="Calibri" w:cs="Calibri Light"/>
          <w:position w:val="2"/>
          <w:szCs w:val="24"/>
        </w:rPr>
        <w:t>ation</w:t>
      </w:r>
      <w:r w:rsidR="00C3145A" w:rsidRPr="00C3145A">
        <w:rPr>
          <w:rFonts w:ascii="Calibri" w:hAnsi="Calibri" w:cs="Calibri Light"/>
          <w:spacing w:val="-8"/>
          <w:position w:val="2"/>
          <w:szCs w:val="24"/>
        </w:rPr>
        <w:t xml:space="preserve"> </w:t>
      </w:r>
      <w:r w:rsidR="00C3145A" w:rsidRPr="00C3145A">
        <w:rPr>
          <w:rFonts w:ascii="Calibri" w:hAnsi="Calibri" w:cs="Calibri Light"/>
          <w:position w:val="2"/>
          <w:szCs w:val="24"/>
        </w:rPr>
        <w:t>pu</w:t>
      </w:r>
      <w:r w:rsidR="00C3145A" w:rsidRPr="00C3145A">
        <w:rPr>
          <w:rFonts w:ascii="Calibri" w:hAnsi="Calibri" w:cs="Calibri Light"/>
          <w:spacing w:val="-1"/>
          <w:position w:val="2"/>
          <w:szCs w:val="24"/>
        </w:rPr>
        <w:t>r</w:t>
      </w:r>
      <w:r w:rsidR="00C3145A" w:rsidRPr="00C3145A">
        <w:rPr>
          <w:rFonts w:ascii="Calibri" w:hAnsi="Calibri" w:cs="Calibri Light"/>
          <w:spacing w:val="1"/>
          <w:position w:val="2"/>
          <w:szCs w:val="24"/>
        </w:rPr>
        <w:t>s</w:t>
      </w:r>
      <w:r w:rsidR="00C3145A" w:rsidRPr="00C3145A">
        <w:rPr>
          <w:rFonts w:ascii="Calibri" w:hAnsi="Calibri" w:cs="Calibri Light"/>
          <w:position w:val="2"/>
          <w:szCs w:val="24"/>
        </w:rPr>
        <w:t>uant</w:t>
      </w:r>
      <w:r w:rsidR="00C3145A" w:rsidRPr="00C3145A">
        <w:rPr>
          <w:rFonts w:ascii="Calibri" w:hAnsi="Calibri" w:cs="Calibri Light"/>
          <w:szCs w:val="24"/>
        </w:rPr>
        <w:t xml:space="preserve"> to</w:t>
      </w:r>
      <w:r w:rsidR="00C3145A" w:rsidRPr="00C3145A">
        <w:rPr>
          <w:rFonts w:ascii="Calibri" w:hAnsi="Calibri" w:cs="Calibri Light"/>
          <w:spacing w:val="1"/>
          <w:szCs w:val="24"/>
        </w:rPr>
        <w:t xml:space="preserve"> </w:t>
      </w:r>
      <w:r w:rsidR="00C3145A" w:rsidRPr="00C3145A">
        <w:rPr>
          <w:rFonts w:ascii="Calibri" w:hAnsi="Calibri" w:cs="Calibri Light"/>
          <w:spacing w:val="-1"/>
          <w:szCs w:val="24"/>
        </w:rPr>
        <w:t>Se</w:t>
      </w:r>
      <w:r w:rsidR="00C3145A" w:rsidRPr="00C3145A">
        <w:rPr>
          <w:rFonts w:ascii="Calibri" w:hAnsi="Calibri" w:cs="Calibri Light"/>
          <w:spacing w:val="1"/>
          <w:szCs w:val="24"/>
        </w:rPr>
        <w:t>c</w:t>
      </w:r>
      <w:r w:rsidR="00C3145A" w:rsidRPr="00C3145A">
        <w:rPr>
          <w:rFonts w:ascii="Calibri" w:hAnsi="Calibri" w:cs="Calibri Light"/>
          <w:szCs w:val="24"/>
        </w:rPr>
        <w:t>tion</w:t>
      </w:r>
      <w:r w:rsidR="00C3145A" w:rsidRPr="00C3145A">
        <w:rPr>
          <w:rFonts w:ascii="Calibri" w:hAnsi="Calibri" w:cs="Calibri Light"/>
          <w:spacing w:val="-3"/>
          <w:szCs w:val="24"/>
        </w:rPr>
        <w:t xml:space="preserve"> </w:t>
      </w:r>
      <w:r w:rsidR="00C3145A" w:rsidRPr="00C3145A">
        <w:rPr>
          <w:rFonts w:ascii="Calibri" w:hAnsi="Calibri" w:cs="Calibri Light"/>
          <w:spacing w:val="1"/>
          <w:szCs w:val="24"/>
        </w:rPr>
        <w:t>50</w:t>
      </w:r>
      <w:r w:rsidR="00C3145A" w:rsidRPr="00C3145A">
        <w:rPr>
          <w:rFonts w:ascii="Calibri" w:hAnsi="Calibri" w:cs="Calibri Light"/>
          <w:spacing w:val="-2"/>
          <w:szCs w:val="24"/>
        </w:rPr>
        <w:t>1</w:t>
      </w:r>
      <w:r w:rsidR="00C3145A" w:rsidRPr="00C3145A">
        <w:rPr>
          <w:rFonts w:ascii="Calibri" w:hAnsi="Calibri" w:cs="Calibri Light"/>
          <w:szCs w:val="24"/>
        </w:rPr>
        <w:t>(</w:t>
      </w:r>
      <w:r w:rsidR="00C3145A" w:rsidRPr="00C3145A">
        <w:rPr>
          <w:rFonts w:ascii="Calibri" w:hAnsi="Calibri" w:cs="Calibri Light"/>
          <w:spacing w:val="1"/>
          <w:szCs w:val="24"/>
        </w:rPr>
        <w:t>c</w:t>
      </w:r>
      <w:r w:rsidR="00C3145A" w:rsidRPr="00C3145A">
        <w:rPr>
          <w:rFonts w:ascii="Calibri" w:hAnsi="Calibri" w:cs="Calibri Light"/>
          <w:szCs w:val="24"/>
        </w:rPr>
        <w:t>)</w:t>
      </w:r>
      <w:r w:rsidR="00C3145A" w:rsidRPr="00C3145A">
        <w:rPr>
          <w:rFonts w:ascii="Calibri" w:hAnsi="Calibri" w:cs="Calibri Light"/>
          <w:spacing w:val="-2"/>
          <w:szCs w:val="24"/>
        </w:rPr>
        <w:t>(</w:t>
      </w:r>
      <w:r w:rsidR="00C3145A" w:rsidRPr="00C3145A">
        <w:rPr>
          <w:rFonts w:ascii="Calibri" w:hAnsi="Calibri" w:cs="Calibri Light"/>
          <w:spacing w:val="1"/>
          <w:szCs w:val="24"/>
        </w:rPr>
        <w:t>3</w:t>
      </w:r>
      <w:r w:rsidR="00C3145A" w:rsidRPr="00C3145A">
        <w:rPr>
          <w:rFonts w:ascii="Calibri" w:hAnsi="Calibri" w:cs="Calibri Light"/>
          <w:szCs w:val="24"/>
        </w:rPr>
        <w:t>)</w:t>
      </w:r>
      <w:r w:rsidR="00C3145A" w:rsidRPr="00C3145A">
        <w:rPr>
          <w:rFonts w:ascii="Calibri" w:hAnsi="Calibri" w:cs="Calibri Light"/>
          <w:spacing w:val="-6"/>
          <w:szCs w:val="24"/>
        </w:rPr>
        <w:t xml:space="preserve"> or related section </w:t>
      </w:r>
      <w:r w:rsidR="00C3145A" w:rsidRPr="00C3145A">
        <w:rPr>
          <w:rFonts w:ascii="Calibri" w:hAnsi="Calibri" w:cs="Calibri Light"/>
          <w:szCs w:val="24"/>
        </w:rPr>
        <w:t>of</w:t>
      </w:r>
      <w:r w:rsidR="00C3145A" w:rsidRPr="00C3145A">
        <w:rPr>
          <w:rFonts w:ascii="Calibri" w:hAnsi="Calibri" w:cs="Calibri Light"/>
          <w:spacing w:val="-2"/>
          <w:szCs w:val="24"/>
        </w:rPr>
        <w:t xml:space="preserve"> </w:t>
      </w:r>
      <w:r w:rsidR="00C3145A" w:rsidRPr="00C3145A">
        <w:rPr>
          <w:rFonts w:ascii="Calibri" w:hAnsi="Calibri" w:cs="Calibri Light"/>
          <w:szCs w:val="24"/>
        </w:rPr>
        <w:t>t</w:t>
      </w:r>
      <w:r w:rsidR="00C3145A" w:rsidRPr="00C3145A">
        <w:rPr>
          <w:rFonts w:ascii="Calibri" w:hAnsi="Calibri" w:cs="Calibri Light"/>
          <w:spacing w:val="-2"/>
          <w:szCs w:val="24"/>
        </w:rPr>
        <w:t>h</w:t>
      </w:r>
      <w:r w:rsidR="00C3145A" w:rsidRPr="00C3145A">
        <w:rPr>
          <w:rFonts w:ascii="Calibri" w:hAnsi="Calibri" w:cs="Calibri Light"/>
          <w:szCs w:val="24"/>
        </w:rPr>
        <w:t>e</w:t>
      </w:r>
      <w:r w:rsidR="00C3145A" w:rsidRPr="00C3145A">
        <w:rPr>
          <w:rFonts w:ascii="Calibri" w:hAnsi="Calibri" w:cs="Calibri Light"/>
          <w:spacing w:val="-2"/>
          <w:szCs w:val="24"/>
        </w:rPr>
        <w:t xml:space="preserve"> </w:t>
      </w:r>
      <w:r w:rsidR="00C3145A" w:rsidRPr="00C3145A">
        <w:rPr>
          <w:rFonts w:ascii="Calibri" w:hAnsi="Calibri" w:cs="Calibri Light"/>
          <w:spacing w:val="-1"/>
          <w:szCs w:val="24"/>
        </w:rPr>
        <w:t>I</w:t>
      </w:r>
      <w:r w:rsidR="00C3145A" w:rsidRPr="00C3145A">
        <w:rPr>
          <w:rFonts w:ascii="Calibri" w:hAnsi="Calibri" w:cs="Calibri Light"/>
          <w:szCs w:val="24"/>
        </w:rPr>
        <w:t>nt</w:t>
      </w:r>
      <w:r w:rsidR="00C3145A" w:rsidRPr="00C3145A">
        <w:rPr>
          <w:rFonts w:ascii="Calibri" w:hAnsi="Calibri" w:cs="Calibri Light"/>
          <w:spacing w:val="-1"/>
          <w:szCs w:val="24"/>
        </w:rPr>
        <w:t>er</w:t>
      </w:r>
      <w:r w:rsidR="00C3145A" w:rsidRPr="00C3145A">
        <w:rPr>
          <w:rFonts w:ascii="Calibri" w:hAnsi="Calibri" w:cs="Calibri Light"/>
          <w:szCs w:val="24"/>
        </w:rPr>
        <w:t>nal</w:t>
      </w:r>
      <w:r w:rsidR="00C3145A" w:rsidRPr="00C3145A">
        <w:rPr>
          <w:rFonts w:ascii="Calibri" w:hAnsi="Calibri" w:cs="Calibri Light"/>
          <w:spacing w:val="-6"/>
          <w:szCs w:val="24"/>
        </w:rPr>
        <w:t xml:space="preserve"> </w:t>
      </w:r>
      <w:r w:rsidR="00C3145A" w:rsidRPr="00C3145A">
        <w:rPr>
          <w:rFonts w:ascii="Calibri" w:hAnsi="Calibri" w:cs="Calibri Light"/>
          <w:spacing w:val="2"/>
          <w:szCs w:val="24"/>
        </w:rPr>
        <w:t>R</w:t>
      </w:r>
      <w:r w:rsidR="00C3145A" w:rsidRPr="00C3145A">
        <w:rPr>
          <w:rFonts w:ascii="Calibri" w:hAnsi="Calibri" w:cs="Calibri Light"/>
          <w:spacing w:val="-1"/>
          <w:szCs w:val="24"/>
        </w:rPr>
        <w:t>e</w:t>
      </w:r>
      <w:r w:rsidR="00C3145A" w:rsidRPr="00C3145A">
        <w:rPr>
          <w:rFonts w:ascii="Calibri" w:hAnsi="Calibri" w:cs="Calibri Light"/>
          <w:szCs w:val="24"/>
        </w:rPr>
        <w:t>v</w:t>
      </w:r>
      <w:r w:rsidR="00C3145A" w:rsidRPr="00C3145A">
        <w:rPr>
          <w:rFonts w:ascii="Calibri" w:hAnsi="Calibri" w:cs="Calibri Light"/>
          <w:spacing w:val="-1"/>
          <w:szCs w:val="24"/>
        </w:rPr>
        <w:t>e</w:t>
      </w:r>
      <w:r w:rsidR="00C3145A" w:rsidRPr="00C3145A">
        <w:rPr>
          <w:rFonts w:ascii="Calibri" w:hAnsi="Calibri" w:cs="Calibri Light"/>
          <w:szCs w:val="24"/>
        </w:rPr>
        <w:t>nue</w:t>
      </w:r>
      <w:r w:rsidR="00C3145A" w:rsidRPr="00C3145A">
        <w:rPr>
          <w:rFonts w:ascii="Calibri" w:hAnsi="Calibri" w:cs="Calibri Light"/>
          <w:spacing w:val="-4"/>
          <w:szCs w:val="24"/>
        </w:rPr>
        <w:t xml:space="preserve"> </w:t>
      </w:r>
      <w:r w:rsidR="00C3145A" w:rsidRPr="00C3145A">
        <w:rPr>
          <w:rFonts w:ascii="Calibri" w:hAnsi="Calibri" w:cs="Calibri Light"/>
          <w:spacing w:val="1"/>
          <w:szCs w:val="24"/>
        </w:rPr>
        <w:t>C</w:t>
      </w:r>
      <w:r w:rsidR="00C3145A" w:rsidRPr="00C3145A">
        <w:rPr>
          <w:rFonts w:ascii="Calibri" w:hAnsi="Calibri" w:cs="Calibri Light"/>
          <w:szCs w:val="24"/>
        </w:rPr>
        <w:t>od</w:t>
      </w:r>
      <w:r w:rsidR="00C3145A" w:rsidRPr="00C3145A">
        <w:rPr>
          <w:rFonts w:ascii="Calibri" w:hAnsi="Calibri" w:cs="Calibri Light"/>
          <w:spacing w:val="-1"/>
          <w:szCs w:val="24"/>
        </w:rPr>
        <w:t>e</w:t>
      </w:r>
      <w:r w:rsidR="00C3145A" w:rsidRPr="00C3145A">
        <w:rPr>
          <w:rFonts w:ascii="Calibri" w:hAnsi="Calibri" w:cs="Calibri Light"/>
          <w:szCs w:val="24"/>
        </w:rPr>
        <w:t xml:space="preserve"> </w:t>
      </w:r>
      <w:r w:rsidR="00C3145A" w:rsidRPr="00C3145A">
        <w:rPr>
          <w:rFonts w:ascii="Calibri" w:hAnsi="Calibri" w:cs="Calibri Light"/>
          <w:spacing w:val="1"/>
          <w:szCs w:val="24"/>
        </w:rPr>
        <w:t xml:space="preserve"> </w:t>
      </w:r>
    </w:p>
    <w:p w:rsidR="00C3145A" w:rsidRPr="00C3145A" w:rsidRDefault="00C3145A" w:rsidP="00C3145A">
      <w:pPr>
        <w:numPr>
          <w:ilvl w:val="0"/>
          <w:numId w:val="20"/>
        </w:numPr>
        <w:rPr>
          <w:rFonts w:ascii="Calibri" w:hAnsi="Calibri"/>
          <w:szCs w:val="24"/>
        </w:rPr>
      </w:pPr>
      <w:r w:rsidRPr="00C3145A">
        <w:rPr>
          <w:rFonts w:ascii="Calibri" w:hAnsi="Calibri"/>
          <w:szCs w:val="24"/>
        </w:rPr>
        <w:t xml:space="preserve">Provide civil legal </w:t>
      </w:r>
      <w:r>
        <w:rPr>
          <w:rFonts w:ascii="Calibri" w:hAnsi="Calibri"/>
          <w:szCs w:val="24"/>
        </w:rPr>
        <w:t>assistance</w:t>
      </w:r>
      <w:r w:rsidRPr="00C3145A">
        <w:rPr>
          <w:rFonts w:ascii="Calibri" w:hAnsi="Calibri"/>
          <w:szCs w:val="24"/>
        </w:rPr>
        <w:t xml:space="preserve"> to </w:t>
      </w:r>
      <w:r>
        <w:rPr>
          <w:rFonts w:ascii="Calibri" w:hAnsi="Calibri"/>
          <w:szCs w:val="24"/>
        </w:rPr>
        <w:t>low income individuals</w:t>
      </w:r>
      <w:r w:rsidRPr="00C3145A">
        <w:rPr>
          <w:rFonts w:ascii="Calibri" w:hAnsi="Calibri"/>
          <w:szCs w:val="24"/>
        </w:rPr>
        <w:t xml:space="preserve"> in South Carolina</w:t>
      </w:r>
    </w:p>
    <w:p w:rsidR="00C3145A" w:rsidRPr="00C3145A" w:rsidRDefault="00C3145A" w:rsidP="00C3145A">
      <w:pPr>
        <w:numPr>
          <w:ilvl w:val="0"/>
          <w:numId w:val="20"/>
        </w:numPr>
        <w:rPr>
          <w:rFonts w:ascii="Calibri" w:hAnsi="Calibri"/>
          <w:szCs w:val="24"/>
        </w:rPr>
      </w:pPr>
      <w:r w:rsidRPr="00C3145A">
        <w:rPr>
          <w:rFonts w:ascii="Calibri" w:hAnsi="Calibri"/>
          <w:szCs w:val="24"/>
        </w:rPr>
        <w:t>Provide law related education to the public in South Carolina</w:t>
      </w:r>
    </w:p>
    <w:p w:rsidR="003339E6" w:rsidRPr="00C3145A" w:rsidRDefault="00C3145A" w:rsidP="00C3145A">
      <w:pPr>
        <w:numPr>
          <w:ilvl w:val="0"/>
          <w:numId w:val="20"/>
        </w:numPr>
        <w:rPr>
          <w:rFonts w:ascii="Calibri" w:hAnsi="Calibri"/>
          <w:szCs w:val="24"/>
        </w:rPr>
      </w:pPr>
      <w:r w:rsidRPr="00C3145A">
        <w:rPr>
          <w:rFonts w:ascii="Calibri" w:hAnsi="Calibri"/>
          <w:szCs w:val="24"/>
        </w:rPr>
        <w:t>Improve the administration of justice in South Carolina</w:t>
      </w:r>
      <w:r w:rsidR="003339E6" w:rsidRPr="00C3145A">
        <w:rPr>
          <w:rFonts w:asciiTheme="minorHAnsi" w:hAnsiTheme="minorHAnsi" w:cs="Arial"/>
          <w:color w:val="000000" w:themeColor="text1"/>
          <w:szCs w:val="24"/>
        </w:rPr>
        <w:t xml:space="preserve">  </w:t>
      </w:r>
    </w:p>
    <w:p w:rsidR="003339E6" w:rsidRPr="00C351EB" w:rsidRDefault="003339E6" w:rsidP="00D14FFB">
      <w:pPr>
        <w:pStyle w:val="ListParagraph"/>
        <w:numPr>
          <w:ilvl w:val="0"/>
          <w:numId w:val="20"/>
        </w:num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Submit a </w:t>
      </w:r>
      <w:r w:rsidR="004C07B9">
        <w:rPr>
          <w:rFonts w:asciiTheme="minorHAnsi" w:hAnsiTheme="minorHAnsi" w:cs="Arial"/>
          <w:color w:val="000000" w:themeColor="text1"/>
          <w:szCs w:val="24"/>
        </w:rPr>
        <w:t>RFP</w:t>
      </w:r>
      <w:r w:rsidRPr="00C351EB">
        <w:rPr>
          <w:rFonts w:asciiTheme="minorHAnsi" w:hAnsiTheme="minorHAnsi" w:cs="Arial"/>
          <w:color w:val="000000" w:themeColor="text1"/>
          <w:szCs w:val="24"/>
        </w:rPr>
        <w:t xml:space="preserve"> and written narrative proposal </w:t>
      </w:r>
      <w:r w:rsidR="00254119" w:rsidRPr="00C351EB">
        <w:rPr>
          <w:rFonts w:asciiTheme="minorHAnsi" w:hAnsiTheme="minorHAnsi" w:cs="Arial"/>
          <w:color w:val="000000" w:themeColor="text1"/>
          <w:szCs w:val="24"/>
        </w:rPr>
        <w:t>by the deadline</w:t>
      </w:r>
    </w:p>
    <w:p w:rsidR="003339E6" w:rsidRPr="00C351EB" w:rsidRDefault="003339E6" w:rsidP="00D14FFB">
      <w:pPr>
        <w:pStyle w:val="ListParagraph"/>
        <w:numPr>
          <w:ilvl w:val="0"/>
          <w:numId w:val="20"/>
        </w:num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Follow the </w:t>
      </w:r>
      <w:r w:rsidR="00254119" w:rsidRPr="00C351EB">
        <w:rPr>
          <w:rFonts w:asciiTheme="minorHAnsi" w:hAnsiTheme="minorHAnsi" w:cs="Arial"/>
          <w:color w:val="000000" w:themeColor="text1"/>
          <w:szCs w:val="24"/>
        </w:rPr>
        <w:t>Foundation’s</w:t>
      </w:r>
      <w:r w:rsidR="004C07B9">
        <w:rPr>
          <w:rFonts w:asciiTheme="minorHAnsi" w:hAnsiTheme="minorHAnsi" w:cs="Arial"/>
          <w:color w:val="000000" w:themeColor="text1"/>
          <w:szCs w:val="24"/>
        </w:rPr>
        <w:t xml:space="preserve"> grant proposal format</w:t>
      </w:r>
    </w:p>
    <w:p w:rsidR="003339E6" w:rsidRPr="00C351EB" w:rsidRDefault="003339E6" w:rsidP="00D14FFB">
      <w:pPr>
        <w:pStyle w:val="ListParagraph"/>
        <w:numPr>
          <w:ilvl w:val="0"/>
          <w:numId w:val="20"/>
        </w:num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Respond </w:t>
      </w:r>
      <w:r w:rsidR="00254119" w:rsidRPr="00C351EB">
        <w:rPr>
          <w:rFonts w:asciiTheme="minorHAnsi" w:hAnsiTheme="minorHAnsi" w:cs="Arial"/>
          <w:color w:val="000000" w:themeColor="text1"/>
          <w:szCs w:val="24"/>
        </w:rPr>
        <w:t xml:space="preserve">timely </w:t>
      </w:r>
      <w:r w:rsidRPr="00C351EB">
        <w:rPr>
          <w:rFonts w:asciiTheme="minorHAnsi" w:hAnsiTheme="minorHAnsi" w:cs="Arial"/>
          <w:color w:val="000000" w:themeColor="text1"/>
          <w:szCs w:val="24"/>
        </w:rPr>
        <w:t xml:space="preserve">to questions </w:t>
      </w:r>
      <w:r w:rsidR="00254119" w:rsidRPr="00C351EB">
        <w:rPr>
          <w:rFonts w:asciiTheme="minorHAnsi" w:hAnsiTheme="minorHAnsi" w:cs="Arial"/>
          <w:color w:val="000000" w:themeColor="text1"/>
          <w:szCs w:val="24"/>
        </w:rPr>
        <w:t>regarding</w:t>
      </w:r>
      <w:r w:rsidRPr="00C351EB">
        <w:rPr>
          <w:rFonts w:asciiTheme="minorHAnsi" w:hAnsiTheme="minorHAnsi" w:cs="Arial"/>
          <w:color w:val="000000" w:themeColor="text1"/>
          <w:szCs w:val="24"/>
        </w:rPr>
        <w:t xml:space="preserve"> the </w:t>
      </w:r>
      <w:r w:rsidR="00D14FFB" w:rsidRPr="00C351EB">
        <w:rPr>
          <w:rFonts w:asciiTheme="minorHAnsi" w:hAnsiTheme="minorHAnsi" w:cs="Arial"/>
          <w:color w:val="000000" w:themeColor="text1"/>
          <w:szCs w:val="24"/>
        </w:rPr>
        <w:t>RFP</w:t>
      </w:r>
    </w:p>
    <w:p w:rsidR="00D14FFB" w:rsidRPr="00C351EB" w:rsidRDefault="00D14FFB" w:rsidP="00D14FFB">
      <w:pPr>
        <w:pStyle w:val="ListParagraph"/>
        <w:numPr>
          <w:ilvl w:val="0"/>
          <w:numId w:val="20"/>
        </w:num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If invited to apply for a </w:t>
      </w:r>
      <w:proofErr w:type="spellStart"/>
      <w:r w:rsidRPr="00C351EB">
        <w:rPr>
          <w:rFonts w:asciiTheme="minorHAnsi" w:hAnsiTheme="minorHAnsi" w:cs="Arial"/>
          <w:color w:val="000000" w:themeColor="text1"/>
          <w:szCs w:val="24"/>
        </w:rPr>
        <w:t>BofA</w:t>
      </w:r>
      <w:proofErr w:type="spellEnd"/>
      <w:r w:rsidRPr="00C351EB">
        <w:rPr>
          <w:rFonts w:asciiTheme="minorHAnsi" w:hAnsiTheme="minorHAnsi" w:cs="Arial"/>
          <w:color w:val="000000" w:themeColor="text1"/>
          <w:szCs w:val="24"/>
        </w:rPr>
        <w:t xml:space="preserve"> grant, submit the application by the deadline</w:t>
      </w:r>
    </w:p>
    <w:p w:rsidR="003339E6" w:rsidRPr="00C351EB" w:rsidRDefault="003339E6" w:rsidP="00D14FFB">
      <w:pPr>
        <w:pStyle w:val="ListParagraph"/>
        <w:numPr>
          <w:ilvl w:val="0"/>
          <w:numId w:val="20"/>
        </w:numPr>
        <w:rPr>
          <w:rFonts w:asciiTheme="minorHAnsi" w:hAnsiTheme="minorHAnsi" w:cs="Arial"/>
          <w:color w:val="000000" w:themeColor="text1"/>
          <w:szCs w:val="24"/>
        </w:rPr>
      </w:pPr>
      <w:r w:rsidRPr="00C351EB">
        <w:rPr>
          <w:rFonts w:asciiTheme="minorHAnsi" w:hAnsiTheme="minorHAnsi" w:cs="Arial"/>
          <w:color w:val="000000" w:themeColor="text1"/>
          <w:szCs w:val="24"/>
        </w:rPr>
        <w:t>Agree to carry out the program for which f</w:t>
      </w:r>
      <w:r w:rsidR="004C07B9">
        <w:rPr>
          <w:rFonts w:asciiTheme="minorHAnsi" w:hAnsiTheme="minorHAnsi" w:cs="Arial"/>
          <w:color w:val="000000" w:themeColor="text1"/>
          <w:szCs w:val="24"/>
        </w:rPr>
        <w:t>unds were requested and granted</w:t>
      </w:r>
    </w:p>
    <w:p w:rsidR="003339E6" w:rsidRPr="00C351EB" w:rsidRDefault="00254119" w:rsidP="00D14FFB">
      <w:pPr>
        <w:pStyle w:val="BodyTextIndent"/>
        <w:numPr>
          <w:ilvl w:val="0"/>
          <w:numId w:val="20"/>
        </w:numPr>
        <w:tabs>
          <w:tab w:val="clear" w:pos="1440"/>
        </w:tabs>
        <w:rPr>
          <w:rFonts w:asciiTheme="minorHAnsi" w:hAnsiTheme="minorHAnsi"/>
          <w:szCs w:val="24"/>
        </w:rPr>
      </w:pPr>
      <w:r w:rsidRPr="00C351EB">
        <w:rPr>
          <w:rFonts w:asciiTheme="minorHAnsi" w:hAnsiTheme="minorHAnsi"/>
          <w:szCs w:val="24"/>
        </w:rPr>
        <w:t xml:space="preserve">Although </w:t>
      </w:r>
      <w:proofErr w:type="spellStart"/>
      <w:r w:rsidR="00D14FFB" w:rsidRPr="00C351EB">
        <w:rPr>
          <w:rFonts w:asciiTheme="minorHAnsi" w:hAnsiTheme="minorHAnsi"/>
          <w:szCs w:val="24"/>
        </w:rPr>
        <w:t>BofA</w:t>
      </w:r>
      <w:proofErr w:type="spellEnd"/>
      <w:r w:rsidRPr="00C351EB">
        <w:rPr>
          <w:rFonts w:asciiTheme="minorHAnsi" w:hAnsiTheme="minorHAnsi"/>
          <w:szCs w:val="24"/>
        </w:rPr>
        <w:t xml:space="preserve"> grant funds do not need to be physically segregated, funds must be shown separately in financial records for ease of reference and verification </w:t>
      </w:r>
    </w:p>
    <w:p w:rsidR="003339E6" w:rsidRPr="00C351EB" w:rsidRDefault="00402E49" w:rsidP="00D14FFB">
      <w:pPr>
        <w:pStyle w:val="ListParagraph"/>
        <w:numPr>
          <w:ilvl w:val="0"/>
          <w:numId w:val="20"/>
        </w:numPr>
        <w:rPr>
          <w:rFonts w:asciiTheme="minorHAnsi" w:hAnsiTheme="minorHAnsi" w:cs="Arial"/>
          <w:color w:val="000000" w:themeColor="text1"/>
          <w:szCs w:val="24"/>
        </w:rPr>
      </w:pPr>
      <w:r>
        <w:rPr>
          <w:rFonts w:asciiTheme="minorHAnsi" w:hAnsiTheme="minorHAnsi" w:cs="Arial"/>
          <w:color w:val="000000" w:themeColor="text1"/>
          <w:szCs w:val="24"/>
        </w:rPr>
        <w:t>A</w:t>
      </w:r>
      <w:r w:rsidR="003339E6" w:rsidRPr="00C351EB">
        <w:rPr>
          <w:rFonts w:asciiTheme="minorHAnsi" w:hAnsiTheme="minorHAnsi" w:cs="Arial"/>
          <w:color w:val="000000" w:themeColor="text1"/>
          <w:szCs w:val="24"/>
        </w:rPr>
        <w:t xml:space="preserve">gree to </w:t>
      </w:r>
      <w:r w:rsidR="00254119" w:rsidRPr="00C351EB">
        <w:rPr>
          <w:rFonts w:asciiTheme="minorHAnsi" w:hAnsiTheme="minorHAnsi" w:cs="Arial"/>
          <w:color w:val="000000" w:themeColor="text1"/>
          <w:szCs w:val="24"/>
        </w:rPr>
        <w:t>provide</w:t>
      </w:r>
      <w:r w:rsidR="003339E6" w:rsidRPr="00C351EB">
        <w:rPr>
          <w:rFonts w:asciiTheme="minorHAnsi" w:hAnsiTheme="minorHAnsi" w:cs="Arial"/>
          <w:color w:val="000000" w:themeColor="text1"/>
          <w:szCs w:val="24"/>
        </w:rPr>
        <w:t xml:space="preserve"> the </w:t>
      </w:r>
      <w:r w:rsidR="00254119" w:rsidRPr="00C351EB">
        <w:rPr>
          <w:rFonts w:asciiTheme="minorHAnsi" w:hAnsiTheme="minorHAnsi" w:cs="Arial"/>
          <w:color w:val="000000" w:themeColor="text1"/>
          <w:szCs w:val="24"/>
        </w:rPr>
        <w:t>SCBF</w:t>
      </w:r>
      <w:r w:rsidR="003339E6" w:rsidRPr="00C351EB">
        <w:rPr>
          <w:rFonts w:asciiTheme="minorHAnsi" w:hAnsiTheme="minorHAnsi" w:cs="Arial"/>
          <w:color w:val="000000" w:themeColor="text1"/>
          <w:szCs w:val="24"/>
        </w:rPr>
        <w:t>, within 90 days after the end of the grant period, a</w:t>
      </w:r>
      <w:r w:rsidR="00254119" w:rsidRPr="00C351EB">
        <w:rPr>
          <w:rFonts w:asciiTheme="minorHAnsi" w:hAnsiTheme="minorHAnsi" w:cs="Arial"/>
          <w:color w:val="000000" w:themeColor="text1"/>
          <w:szCs w:val="24"/>
        </w:rPr>
        <w:t xml:space="preserve"> certified </w:t>
      </w:r>
      <w:r w:rsidR="003339E6" w:rsidRPr="00C351EB">
        <w:rPr>
          <w:rFonts w:asciiTheme="minorHAnsi" w:hAnsiTheme="minorHAnsi" w:cs="Arial"/>
          <w:color w:val="000000" w:themeColor="text1"/>
          <w:szCs w:val="24"/>
        </w:rPr>
        <w:t xml:space="preserve">audit of </w:t>
      </w:r>
      <w:r w:rsidR="00254119" w:rsidRPr="00C351EB">
        <w:rPr>
          <w:rFonts w:asciiTheme="minorHAnsi" w:hAnsiTheme="minorHAnsi" w:cs="Arial"/>
          <w:color w:val="000000" w:themeColor="text1"/>
          <w:szCs w:val="24"/>
        </w:rPr>
        <w:t xml:space="preserve">all </w:t>
      </w:r>
      <w:r w:rsidR="003339E6" w:rsidRPr="00C351EB">
        <w:rPr>
          <w:rFonts w:asciiTheme="minorHAnsi" w:hAnsiTheme="minorHAnsi" w:cs="Arial"/>
          <w:color w:val="000000" w:themeColor="text1"/>
          <w:szCs w:val="24"/>
        </w:rPr>
        <w:t xml:space="preserve">funds </w:t>
      </w:r>
      <w:r w:rsidR="00254119" w:rsidRPr="00C351EB">
        <w:rPr>
          <w:rFonts w:asciiTheme="minorHAnsi" w:hAnsiTheme="minorHAnsi" w:cs="Arial"/>
          <w:color w:val="000000" w:themeColor="text1"/>
          <w:szCs w:val="24"/>
        </w:rPr>
        <w:t xml:space="preserve">received through this grant </w:t>
      </w:r>
    </w:p>
    <w:p w:rsidR="003339E6" w:rsidRPr="00C351EB" w:rsidRDefault="00254119" w:rsidP="00D14FFB">
      <w:pPr>
        <w:pStyle w:val="ListParagraph"/>
        <w:numPr>
          <w:ilvl w:val="0"/>
          <w:numId w:val="20"/>
        </w:numPr>
        <w:rPr>
          <w:rFonts w:asciiTheme="minorHAnsi" w:hAnsiTheme="minorHAnsi" w:cs="Arial"/>
          <w:color w:val="000000" w:themeColor="text1"/>
          <w:szCs w:val="24"/>
        </w:rPr>
      </w:pPr>
      <w:r w:rsidRPr="00C351EB">
        <w:rPr>
          <w:rFonts w:asciiTheme="minorHAnsi" w:hAnsiTheme="minorHAnsi" w:cs="Arial"/>
          <w:color w:val="000000" w:themeColor="text1"/>
          <w:szCs w:val="24"/>
        </w:rPr>
        <w:t>Provide progress r</w:t>
      </w:r>
      <w:r w:rsidR="003339E6" w:rsidRPr="00C351EB">
        <w:rPr>
          <w:rFonts w:asciiTheme="minorHAnsi" w:hAnsiTheme="minorHAnsi" w:cs="Arial"/>
          <w:color w:val="000000" w:themeColor="text1"/>
          <w:szCs w:val="24"/>
        </w:rPr>
        <w:t>eport</w:t>
      </w:r>
      <w:r w:rsidRPr="00C351EB">
        <w:rPr>
          <w:rFonts w:asciiTheme="minorHAnsi" w:hAnsiTheme="minorHAnsi" w:cs="Arial"/>
          <w:color w:val="000000" w:themeColor="text1"/>
          <w:szCs w:val="24"/>
        </w:rPr>
        <w:t>s</w:t>
      </w:r>
      <w:r w:rsidR="003339E6" w:rsidRPr="00C351EB">
        <w:rPr>
          <w:rFonts w:asciiTheme="minorHAnsi" w:hAnsiTheme="minorHAnsi" w:cs="Arial"/>
          <w:color w:val="000000" w:themeColor="text1"/>
          <w:szCs w:val="24"/>
        </w:rPr>
        <w:t xml:space="preserve"> and results as </w:t>
      </w:r>
      <w:r w:rsidRPr="00C351EB">
        <w:rPr>
          <w:rFonts w:asciiTheme="minorHAnsi" w:hAnsiTheme="minorHAnsi" w:cs="Arial"/>
          <w:color w:val="000000" w:themeColor="text1"/>
          <w:szCs w:val="24"/>
        </w:rPr>
        <w:t xml:space="preserve">requested by </w:t>
      </w:r>
      <w:r w:rsidR="003339E6" w:rsidRPr="00C351EB">
        <w:rPr>
          <w:rFonts w:asciiTheme="minorHAnsi" w:hAnsiTheme="minorHAnsi" w:cs="Arial"/>
          <w:color w:val="000000" w:themeColor="text1"/>
          <w:szCs w:val="24"/>
        </w:rPr>
        <w:t xml:space="preserve">the </w:t>
      </w:r>
      <w:r w:rsidRPr="00C351EB">
        <w:rPr>
          <w:rFonts w:asciiTheme="minorHAnsi" w:hAnsiTheme="minorHAnsi" w:cs="Arial"/>
          <w:color w:val="000000" w:themeColor="text1"/>
          <w:szCs w:val="24"/>
        </w:rPr>
        <w:t>SCBF</w:t>
      </w:r>
    </w:p>
    <w:p w:rsidR="003339E6" w:rsidRPr="00C351EB" w:rsidRDefault="003339E6" w:rsidP="003339E6">
      <w:pPr>
        <w:rPr>
          <w:rFonts w:asciiTheme="minorHAnsi" w:hAnsiTheme="minorHAnsi" w:cs="Arial"/>
          <w:color w:val="000000" w:themeColor="text1"/>
          <w:szCs w:val="24"/>
        </w:rPr>
      </w:pPr>
    </w:p>
    <w:p w:rsidR="003339E6" w:rsidRPr="00C351EB" w:rsidRDefault="003339E6" w:rsidP="007E69A2">
      <w:pPr>
        <w:rPr>
          <w:rFonts w:asciiTheme="minorHAnsi" w:hAnsiTheme="minorHAnsi" w:cs="Arial"/>
          <w:color w:val="000000" w:themeColor="text1"/>
          <w:szCs w:val="24"/>
        </w:rPr>
      </w:pPr>
      <w:r w:rsidRPr="00C351EB">
        <w:rPr>
          <w:rFonts w:asciiTheme="minorHAnsi" w:hAnsiTheme="minorHAnsi" w:cs="Arial"/>
          <w:color w:val="000000" w:themeColor="text1"/>
          <w:szCs w:val="24"/>
        </w:rPr>
        <w:t>Grants may be awarded in either of two substantive areas:</w:t>
      </w:r>
    </w:p>
    <w:p w:rsidR="003339E6" w:rsidRPr="00C351EB" w:rsidRDefault="003339E6" w:rsidP="003339E6">
      <w:pPr>
        <w:rPr>
          <w:rFonts w:asciiTheme="minorHAnsi" w:hAnsiTheme="minorHAnsi" w:cs="Arial"/>
          <w:color w:val="000000" w:themeColor="text1"/>
          <w:szCs w:val="24"/>
        </w:rPr>
      </w:pPr>
    </w:p>
    <w:p w:rsidR="003339E6" w:rsidRPr="00C441BD" w:rsidRDefault="003339E6" w:rsidP="003339E6">
      <w:pPr>
        <w:rPr>
          <w:rFonts w:ascii="Candara" w:hAnsi="Candara" w:cs="Arial"/>
          <w:b/>
          <w:color w:val="000000" w:themeColor="text1"/>
          <w:szCs w:val="24"/>
        </w:rPr>
      </w:pPr>
      <w:r w:rsidRPr="00C441BD">
        <w:rPr>
          <w:rFonts w:ascii="Candara" w:hAnsi="Candara" w:cs="Arial"/>
          <w:b/>
          <w:color w:val="000000" w:themeColor="text1"/>
          <w:szCs w:val="24"/>
        </w:rPr>
        <w:t>A.  Foreclosure Prevention Legal Assistance</w:t>
      </w:r>
    </w:p>
    <w:p w:rsidR="003339E6" w:rsidRPr="00C351EB" w:rsidRDefault="003339E6" w:rsidP="003339E6">
      <w:pPr>
        <w:rPr>
          <w:rFonts w:asciiTheme="minorHAnsi" w:hAnsiTheme="minorHAnsi" w:cs="Arial"/>
          <w:color w:val="000000" w:themeColor="text1"/>
          <w:szCs w:val="24"/>
        </w:rPr>
      </w:pPr>
    </w:p>
    <w:p w:rsidR="003339E6" w:rsidRPr="00C351EB" w:rsidRDefault="00402E49" w:rsidP="003339E6">
      <w:pPr>
        <w:rPr>
          <w:rFonts w:asciiTheme="minorHAnsi" w:hAnsiTheme="minorHAnsi" w:cs="Arial"/>
          <w:color w:val="000000" w:themeColor="text1"/>
          <w:szCs w:val="24"/>
        </w:rPr>
      </w:pPr>
      <w:r>
        <w:rPr>
          <w:rFonts w:asciiTheme="minorHAnsi" w:hAnsiTheme="minorHAnsi" w:cs="Arial"/>
          <w:color w:val="000000" w:themeColor="text1"/>
          <w:szCs w:val="24"/>
        </w:rPr>
        <w:t>P</w:t>
      </w:r>
      <w:r w:rsidR="003339E6" w:rsidRPr="00C351EB">
        <w:rPr>
          <w:rFonts w:asciiTheme="minorHAnsi" w:hAnsiTheme="minorHAnsi" w:cs="Arial"/>
          <w:color w:val="000000" w:themeColor="text1"/>
          <w:szCs w:val="24"/>
        </w:rPr>
        <w:t>roposal</w:t>
      </w:r>
      <w:r>
        <w:rPr>
          <w:rFonts w:asciiTheme="minorHAnsi" w:hAnsiTheme="minorHAnsi" w:cs="Arial"/>
          <w:color w:val="000000" w:themeColor="text1"/>
          <w:szCs w:val="24"/>
        </w:rPr>
        <w:t>s</w:t>
      </w:r>
      <w:r w:rsidR="003339E6" w:rsidRPr="00C351EB">
        <w:rPr>
          <w:rFonts w:asciiTheme="minorHAnsi" w:hAnsiTheme="minorHAnsi" w:cs="Arial"/>
          <w:color w:val="000000" w:themeColor="text1"/>
          <w:szCs w:val="24"/>
        </w:rPr>
        <w:t xml:space="preserve"> should describe how grant funds will be used to prevent foreclosure in the communities the applicant serves.  Recognizing that the foreclosure crisis has slowed, you should discuss foreclosure trends, continuing borrower needs that your proposal seeks to address and how the foreclosure prevention services in your proposal will address those needs.  We </w:t>
      </w:r>
      <w:r w:rsidR="00957984" w:rsidRPr="00C351EB">
        <w:rPr>
          <w:rFonts w:asciiTheme="minorHAnsi" w:hAnsiTheme="minorHAnsi" w:cs="Arial"/>
          <w:color w:val="000000" w:themeColor="text1"/>
          <w:szCs w:val="24"/>
        </w:rPr>
        <w:t>are looking for</w:t>
      </w:r>
      <w:r w:rsidR="003339E6" w:rsidRPr="00C351EB">
        <w:rPr>
          <w:rFonts w:asciiTheme="minorHAnsi" w:hAnsiTheme="minorHAnsi" w:cs="Arial"/>
          <w:color w:val="000000" w:themeColor="text1"/>
          <w:szCs w:val="24"/>
        </w:rPr>
        <w:t xml:space="preserve"> proposals that </w:t>
      </w:r>
      <w:r w:rsidR="00957984" w:rsidRPr="00C351EB">
        <w:rPr>
          <w:rFonts w:asciiTheme="minorHAnsi" w:hAnsiTheme="minorHAnsi" w:cs="Arial"/>
          <w:color w:val="000000" w:themeColor="text1"/>
          <w:szCs w:val="24"/>
        </w:rPr>
        <w:t>have</w:t>
      </w:r>
      <w:r w:rsidR="003339E6" w:rsidRPr="00C351EB">
        <w:rPr>
          <w:rFonts w:asciiTheme="minorHAnsi" w:hAnsiTheme="minorHAnsi" w:cs="Arial"/>
          <w:color w:val="000000" w:themeColor="text1"/>
          <w:szCs w:val="24"/>
        </w:rPr>
        <w:t xml:space="preserve"> the possibility of far-reaching and lasting impact on the community the applicant serves.  Applicants may employ a broad range of options from advice and counsel, representation, mediation programs or policy and impact work.  However, </w:t>
      </w:r>
      <w:r w:rsidR="00957984" w:rsidRPr="00C351EB">
        <w:rPr>
          <w:rFonts w:asciiTheme="minorHAnsi" w:hAnsiTheme="minorHAnsi" w:cs="Arial"/>
          <w:color w:val="000000" w:themeColor="text1"/>
          <w:szCs w:val="24"/>
        </w:rPr>
        <w:t>proposals</w:t>
      </w:r>
      <w:r w:rsidR="003339E6" w:rsidRPr="00C351EB">
        <w:rPr>
          <w:rFonts w:asciiTheme="minorHAnsi" w:hAnsiTheme="minorHAnsi" w:cs="Arial"/>
          <w:color w:val="000000" w:themeColor="text1"/>
          <w:szCs w:val="24"/>
        </w:rPr>
        <w:t xml:space="preserve"> should reflect an understanding of the current needs and challenges within the communities to be served, knowledge of successful models, flexibility and creativity, and any </w:t>
      </w:r>
      <w:r w:rsidR="00620481" w:rsidRPr="00C351EB">
        <w:rPr>
          <w:rFonts w:asciiTheme="minorHAnsi" w:hAnsiTheme="minorHAnsi" w:cs="Arial"/>
          <w:color w:val="000000" w:themeColor="text1"/>
          <w:szCs w:val="24"/>
        </w:rPr>
        <w:t>collaboration</w:t>
      </w:r>
      <w:r w:rsidR="003339E6" w:rsidRPr="00C351EB">
        <w:rPr>
          <w:rFonts w:asciiTheme="minorHAnsi" w:hAnsiTheme="minorHAnsi" w:cs="Arial"/>
          <w:color w:val="000000" w:themeColor="text1"/>
          <w:szCs w:val="24"/>
        </w:rPr>
        <w:t xml:space="preserve"> necessary to achieve stated goals.  </w:t>
      </w:r>
    </w:p>
    <w:p w:rsidR="003339E6" w:rsidRPr="00C351EB" w:rsidRDefault="003339E6" w:rsidP="003339E6">
      <w:pPr>
        <w:rPr>
          <w:rFonts w:asciiTheme="minorHAnsi" w:hAnsiTheme="minorHAnsi" w:cs="Arial"/>
          <w:color w:val="000000" w:themeColor="text1"/>
          <w:szCs w:val="24"/>
        </w:rPr>
      </w:pPr>
    </w:p>
    <w:p w:rsidR="00517D46"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Remember that we are looking for and are obligated to fund projects </w:t>
      </w:r>
      <w:r w:rsidRPr="00C351EB">
        <w:rPr>
          <w:rFonts w:asciiTheme="minorHAnsi" w:hAnsiTheme="minorHAnsi" w:cs="Arial"/>
          <w:b/>
          <w:color w:val="000000" w:themeColor="text1"/>
          <w:szCs w:val="24"/>
        </w:rPr>
        <w:t>providing legal assistance to prevent foreclosure</w:t>
      </w:r>
      <w:r w:rsidRPr="00C351EB">
        <w:rPr>
          <w:rFonts w:asciiTheme="minorHAnsi" w:hAnsiTheme="minorHAnsi" w:cs="Arial"/>
          <w:color w:val="000000" w:themeColor="text1"/>
          <w:szCs w:val="24"/>
        </w:rPr>
        <w:t xml:space="preserve">.  If you are able to document a connection between a particular activity you wish to undertake and foreclosure prevention, please do so.  For example, you may be </w:t>
      </w:r>
    </w:p>
    <w:p w:rsidR="00517D46" w:rsidRDefault="00517D4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aware </w:t>
      </w:r>
      <w:r w:rsidR="00957984" w:rsidRPr="00C351EB">
        <w:rPr>
          <w:rFonts w:asciiTheme="minorHAnsi" w:hAnsiTheme="minorHAnsi" w:cs="Arial"/>
          <w:color w:val="000000" w:themeColor="text1"/>
          <w:szCs w:val="24"/>
        </w:rPr>
        <w:t>of a documented</w:t>
      </w:r>
      <w:r w:rsidRPr="00C351EB">
        <w:rPr>
          <w:rFonts w:asciiTheme="minorHAnsi" w:hAnsiTheme="minorHAnsi" w:cs="Arial"/>
          <w:color w:val="000000" w:themeColor="text1"/>
          <w:szCs w:val="24"/>
        </w:rPr>
        <w:t xml:space="preserve"> connection between having a car repossessed and foreclosure, </w:t>
      </w:r>
      <w:r w:rsidRPr="00C351EB">
        <w:rPr>
          <w:rFonts w:asciiTheme="minorHAnsi" w:hAnsiTheme="minorHAnsi" w:cs="Arial"/>
          <w:color w:val="000000" w:themeColor="text1"/>
          <w:szCs w:val="24"/>
          <w:u w:val="single"/>
        </w:rPr>
        <w:t>i.e.</w:t>
      </w:r>
      <w:r w:rsidRPr="00C351EB">
        <w:rPr>
          <w:rFonts w:asciiTheme="minorHAnsi" w:hAnsiTheme="minorHAnsi" w:cs="Arial"/>
          <w:color w:val="000000" w:themeColor="text1"/>
          <w:szCs w:val="24"/>
        </w:rPr>
        <w:t xml:space="preserve">, without a car the individual may not be able to get to work.  However, you must demonstrate that your proposal will benefit the community as a whole and not rely on </w:t>
      </w:r>
      <w:r w:rsidR="00957984" w:rsidRPr="00C351EB">
        <w:rPr>
          <w:rFonts w:asciiTheme="minorHAnsi" w:hAnsiTheme="minorHAnsi" w:cs="Arial"/>
          <w:color w:val="000000" w:themeColor="text1"/>
          <w:szCs w:val="24"/>
        </w:rPr>
        <w:t>the idea</w:t>
      </w:r>
      <w:r w:rsidRPr="00C351EB">
        <w:rPr>
          <w:rFonts w:asciiTheme="minorHAnsi" w:hAnsiTheme="minorHAnsi" w:cs="Arial"/>
          <w:color w:val="000000" w:themeColor="text1"/>
          <w:szCs w:val="24"/>
        </w:rPr>
        <w:t xml:space="preserve"> that </w:t>
      </w:r>
      <w:r w:rsidR="00957984" w:rsidRPr="00C351EB">
        <w:rPr>
          <w:rFonts w:asciiTheme="minorHAnsi" w:hAnsiTheme="minorHAnsi" w:cs="Arial"/>
          <w:color w:val="000000" w:themeColor="text1"/>
          <w:szCs w:val="24"/>
        </w:rPr>
        <w:t>helping</w:t>
      </w:r>
      <w:r w:rsidRPr="00C351EB">
        <w:rPr>
          <w:rFonts w:asciiTheme="minorHAnsi" w:hAnsiTheme="minorHAnsi" w:cs="Arial"/>
          <w:color w:val="000000" w:themeColor="text1"/>
          <w:szCs w:val="24"/>
        </w:rPr>
        <w:t xml:space="preserve"> individuals will </w:t>
      </w:r>
      <w:r w:rsidR="00402E49">
        <w:rPr>
          <w:rFonts w:asciiTheme="minorHAnsi" w:hAnsiTheme="minorHAnsi" w:cs="Arial"/>
          <w:color w:val="000000" w:themeColor="text1"/>
          <w:szCs w:val="24"/>
        </w:rPr>
        <w:t xml:space="preserve">in turn </w:t>
      </w:r>
      <w:r w:rsidRPr="00C351EB">
        <w:rPr>
          <w:rFonts w:asciiTheme="minorHAnsi" w:hAnsiTheme="minorHAnsi" w:cs="Arial"/>
          <w:color w:val="000000" w:themeColor="text1"/>
          <w:szCs w:val="24"/>
        </w:rPr>
        <w:t xml:space="preserve">benefit the </w:t>
      </w:r>
      <w:r w:rsidR="00402E49">
        <w:rPr>
          <w:rFonts w:asciiTheme="minorHAnsi" w:hAnsiTheme="minorHAnsi" w:cs="Arial"/>
          <w:color w:val="000000" w:themeColor="text1"/>
          <w:szCs w:val="24"/>
        </w:rPr>
        <w:t xml:space="preserve">whole </w:t>
      </w:r>
      <w:r w:rsidRPr="00C351EB">
        <w:rPr>
          <w:rFonts w:asciiTheme="minorHAnsi" w:hAnsiTheme="minorHAnsi" w:cs="Arial"/>
          <w:color w:val="000000" w:themeColor="text1"/>
          <w:szCs w:val="24"/>
        </w:rPr>
        <w:t>community</w:t>
      </w:r>
      <w:r w:rsidR="00402E49">
        <w:rPr>
          <w:rFonts w:asciiTheme="minorHAnsi" w:hAnsiTheme="minorHAnsi" w:cs="Arial"/>
          <w:color w:val="000000" w:themeColor="text1"/>
          <w:szCs w:val="24"/>
        </w:rPr>
        <w:t>.</w:t>
      </w:r>
      <w:r w:rsidRPr="00C351EB">
        <w:rPr>
          <w:rFonts w:asciiTheme="minorHAnsi" w:hAnsiTheme="minorHAnsi" w:cs="Arial"/>
          <w:color w:val="000000" w:themeColor="text1"/>
          <w:szCs w:val="24"/>
        </w:rPr>
        <w:t xml:space="preserve">  </w:t>
      </w:r>
      <w:r w:rsidR="00957984" w:rsidRPr="00C351EB">
        <w:rPr>
          <w:rFonts w:asciiTheme="minorHAnsi" w:hAnsiTheme="minorHAnsi" w:cs="Arial"/>
          <w:color w:val="000000" w:themeColor="text1"/>
          <w:szCs w:val="24"/>
        </w:rPr>
        <w:t>S</w:t>
      </w:r>
      <w:r w:rsidRPr="00C351EB">
        <w:rPr>
          <w:rFonts w:asciiTheme="minorHAnsi" w:hAnsiTheme="minorHAnsi" w:cs="Arial"/>
          <w:color w:val="000000" w:themeColor="text1"/>
          <w:szCs w:val="24"/>
        </w:rPr>
        <w:t>ystemic change</w:t>
      </w:r>
      <w:r w:rsidR="00957984" w:rsidRPr="00C351EB">
        <w:rPr>
          <w:rFonts w:asciiTheme="minorHAnsi" w:hAnsiTheme="minorHAnsi" w:cs="Arial"/>
          <w:color w:val="000000" w:themeColor="text1"/>
          <w:szCs w:val="24"/>
        </w:rPr>
        <w:t xml:space="preserve"> is the ultimate goal</w:t>
      </w:r>
      <w:r w:rsidRPr="00C351EB">
        <w:rPr>
          <w:rFonts w:asciiTheme="minorHAnsi" w:hAnsiTheme="minorHAnsi" w:cs="Arial"/>
          <w:color w:val="000000" w:themeColor="text1"/>
          <w:szCs w:val="24"/>
        </w:rPr>
        <w:t xml:space="preserve">.  </w:t>
      </w:r>
      <w:r w:rsidR="00957984" w:rsidRPr="00C351EB">
        <w:rPr>
          <w:rFonts w:asciiTheme="minorHAnsi" w:hAnsiTheme="minorHAnsi" w:cs="Arial"/>
          <w:color w:val="000000" w:themeColor="text1"/>
          <w:szCs w:val="24"/>
        </w:rPr>
        <w:t>S</w:t>
      </w:r>
      <w:r w:rsidRPr="00C351EB">
        <w:rPr>
          <w:rFonts w:asciiTheme="minorHAnsi" w:hAnsiTheme="minorHAnsi" w:cs="Arial"/>
          <w:color w:val="000000" w:themeColor="text1"/>
          <w:szCs w:val="24"/>
        </w:rPr>
        <w:t xml:space="preserve">uccess </w:t>
      </w:r>
      <w:r w:rsidR="00957984" w:rsidRPr="00C351EB">
        <w:rPr>
          <w:rFonts w:asciiTheme="minorHAnsi" w:hAnsiTheme="minorHAnsi" w:cs="Arial"/>
          <w:color w:val="000000" w:themeColor="text1"/>
          <w:szCs w:val="24"/>
        </w:rPr>
        <w:t xml:space="preserve">must be able to be </w:t>
      </w:r>
      <w:r w:rsidRPr="00C351EB">
        <w:rPr>
          <w:rFonts w:asciiTheme="minorHAnsi" w:hAnsiTheme="minorHAnsi" w:cs="Arial"/>
          <w:color w:val="000000" w:themeColor="text1"/>
          <w:szCs w:val="24"/>
        </w:rPr>
        <w:t>measured.</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Foreclosure prevention proposals may include but are not limited to:</w:t>
      </w:r>
    </w:p>
    <w:p w:rsidR="003339E6" w:rsidRPr="00C351EB" w:rsidRDefault="003339E6" w:rsidP="003339E6">
      <w:pPr>
        <w:rPr>
          <w:rFonts w:asciiTheme="minorHAnsi" w:hAnsiTheme="minorHAnsi" w:cs="Arial"/>
          <w:color w:val="000000" w:themeColor="text1"/>
          <w:szCs w:val="24"/>
        </w:rPr>
      </w:pPr>
    </w:p>
    <w:p w:rsidR="003339E6" w:rsidRPr="00C351EB" w:rsidRDefault="003339E6" w:rsidP="00D14FFB">
      <w:pPr>
        <w:pStyle w:val="ListParagraph"/>
        <w:numPr>
          <w:ilvl w:val="0"/>
          <w:numId w:val="21"/>
        </w:numPr>
        <w:rPr>
          <w:rFonts w:asciiTheme="minorHAnsi" w:hAnsiTheme="minorHAnsi" w:cs="Arial"/>
          <w:color w:val="000000" w:themeColor="text1"/>
          <w:szCs w:val="24"/>
        </w:rPr>
      </w:pPr>
      <w:r w:rsidRPr="00C351EB">
        <w:rPr>
          <w:rFonts w:asciiTheme="minorHAnsi" w:hAnsiTheme="minorHAnsi" w:cs="Arial"/>
          <w:color w:val="000000" w:themeColor="text1"/>
          <w:szCs w:val="24"/>
        </w:rPr>
        <w:t>Outreach and education on foreclosure and legal options</w:t>
      </w:r>
    </w:p>
    <w:p w:rsidR="003339E6" w:rsidRPr="00C351EB" w:rsidRDefault="003339E6" w:rsidP="00D14FFB">
      <w:pPr>
        <w:pStyle w:val="ListParagraph"/>
        <w:numPr>
          <w:ilvl w:val="0"/>
          <w:numId w:val="21"/>
        </w:numPr>
        <w:rPr>
          <w:rFonts w:asciiTheme="minorHAnsi" w:hAnsiTheme="minorHAnsi" w:cs="Arial"/>
          <w:color w:val="000000" w:themeColor="text1"/>
          <w:szCs w:val="24"/>
        </w:rPr>
      </w:pPr>
      <w:r w:rsidRPr="00C351EB">
        <w:rPr>
          <w:rFonts w:asciiTheme="minorHAnsi" w:hAnsiTheme="minorHAnsi" w:cs="Arial"/>
          <w:color w:val="000000" w:themeColor="text1"/>
          <w:szCs w:val="24"/>
        </w:rPr>
        <w:t>Review of loan documents and counseling on loan modification</w:t>
      </w:r>
      <w:r w:rsidR="00E340EB" w:rsidRPr="00C351EB">
        <w:rPr>
          <w:rFonts w:asciiTheme="minorHAnsi" w:hAnsiTheme="minorHAnsi" w:cs="Arial"/>
          <w:color w:val="000000" w:themeColor="text1"/>
          <w:szCs w:val="24"/>
        </w:rPr>
        <w:t>s</w:t>
      </w:r>
    </w:p>
    <w:p w:rsidR="003339E6" w:rsidRPr="00C351EB" w:rsidRDefault="003339E6" w:rsidP="00D14FFB">
      <w:pPr>
        <w:pStyle w:val="ListParagraph"/>
        <w:numPr>
          <w:ilvl w:val="0"/>
          <w:numId w:val="21"/>
        </w:numPr>
        <w:rPr>
          <w:rFonts w:asciiTheme="minorHAnsi" w:hAnsiTheme="minorHAnsi" w:cs="Arial"/>
          <w:color w:val="000000" w:themeColor="text1"/>
          <w:szCs w:val="24"/>
        </w:rPr>
      </w:pPr>
      <w:r w:rsidRPr="00C351EB">
        <w:rPr>
          <w:rFonts w:asciiTheme="minorHAnsi" w:hAnsiTheme="minorHAnsi" w:cs="Arial"/>
          <w:color w:val="000000" w:themeColor="text1"/>
          <w:szCs w:val="24"/>
        </w:rPr>
        <w:t>Assisting with compliance review of violations of state or federal homeowners bill of rights violations</w:t>
      </w:r>
    </w:p>
    <w:p w:rsidR="003339E6" w:rsidRPr="00C351EB" w:rsidRDefault="003339E6" w:rsidP="00D14FFB">
      <w:pPr>
        <w:pStyle w:val="ListParagraph"/>
        <w:numPr>
          <w:ilvl w:val="0"/>
          <w:numId w:val="21"/>
        </w:numPr>
        <w:rPr>
          <w:rFonts w:asciiTheme="minorHAnsi" w:hAnsiTheme="minorHAnsi" w:cs="Arial"/>
          <w:color w:val="000000" w:themeColor="text1"/>
          <w:szCs w:val="24"/>
        </w:rPr>
      </w:pPr>
      <w:r w:rsidRPr="00C351EB">
        <w:rPr>
          <w:rFonts w:asciiTheme="minorHAnsi" w:hAnsiTheme="minorHAnsi" w:cs="Arial"/>
          <w:color w:val="000000" w:themeColor="text1"/>
          <w:szCs w:val="24"/>
        </w:rPr>
        <w:t>Assistance with loan modification</w:t>
      </w:r>
      <w:r w:rsidR="00E340EB" w:rsidRPr="00C351EB">
        <w:rPr>
          <w:rFonts w:asciiTheme="minorHAnsi" w:hAnsiTheme="minorHAnsi" w:cs="Arial"/>
          <w:color w:val="000000" w:themeColor="text1"/>
          <w:szCs w:val="24"/>
        </w:rPr>
        <w:t>s</w:t>
      </w:r>
      <w:r w:rsidRPr="00C351EB">
        <w:rPr>
          <w:rFonts w:asciiTheme="minorHAnsi" w:hAnsiTheme="minorHAnsi" w:cs="Arial"/>
          <w:color w:val="000000" w:themeColor="text1"/>
          <w:szCs w:val="24"/>
        </w:rPr>
        <w:t>, including modification denials, forbearance agreements and repayment plans</w:t>
      </w:r>
    </w:p>
    <w:p w:rsidR="003339E6" w:rsidRPr="00C351EB" w:rsidRDefault="003339E6" w:rsidP="00D14FFB">
      <w:pPr>
        <w:pStyle w:val="ListParagraph"/>
        <w:numPr>
          <w:ilvl w:val="0"/>
          <w:numId w:val="21"/>
        </w:numPr>
        <w:rPr>
          <w:rFonts w:asciiTheme="minorHAnsi" w:hAnsiTheme="minorHAnsi" w:cs="Arial"/>
          <w:color w:val="000000" w:themeColor="text1"/>
          <w:szCs w:val="24"/>
        </w:rPr>
      </w:pPr>
      <w:r w:rsidRPr="00C351EB">
        <w:rPr>
          <w:rFonts w:asciiTheme="minorHAnsi" w:hAnsiTheme="minorHAnsi" w:cs="Arial"/>
          <w:color w:val="000000" w:themeColor="text1"/>
          <w:szCs w:val="24"/>
        </w:rPr>
        <w:t>Negotiation, mediation and litigation to address service violations</w:t>
      </w:r>
    </w:p>
    <w:p w:rsidR="003339E6" w:rsidRPr="00C351EB" w:rsidRDefault="003339E6" w:rsidP="00D14FFB">
      <w:pPr>
        <w:pStyle w:val="ListParagraph"/>
        <w:numPr>
          <w:ilvl w:val="0"/>
          <w:numId w:val="21"/>
        </w:numPr>
        <w:rPr>
          <w:rFonts w:asciiTheme="minorHAnsi" w:hAnsiTheme="minorHAnsi" w:cs="Arial"/>
          <w:color w:val="000000" w:themeColor="text1"/>
          <w:szCs w:val="24"/>
        </w:rPr>
      </w:pPr>
      <w:r w:rsidRPr="00C351EB">
        <w:rPr>
          <w:rFonts w:asciiTheme="minorHAnsi" w:hAnsiTheme="minorHAnsi" w:cs="Arial"/>
          <w:color w:val="000000" w:themeColor="text1"/>
          <w:szCs w:val="24"/>
        </w:rPr>
        <w:t>Reverse mortg</w:t>
      </w:r>
      <w:r w:rsidR="00402E49">
        <w:rPr>
          <w:rFonts w:asciiTheme="minorHAnsi" w:hAnsiTheme="minorHAnsi" w:cs="Arial"/>
          <w:color w:val="000000" w:themeColor="text1"/>
          <w:szCs w:val="24"/>
        </w:rPr>
        <w:t>age advice to older adults</w:t>
      </w:r>
    </w:p>
    <w:p w:rsidR="003339E6" w:rsidRPr="00C351EB" w:rsidRDefault="00E340EB" w:rsidP="00D14FFB">
      <w:pPr>
        <w:pStyle w:val="ListParagraph"/>
        <w:numPr>
          <w:ilvl w:val="0"/>
          <w:numId w:val="21"/>
        </w:numPr>
        <w:rPr>
          <w:rFonts w:asciiTheme="minorHAnsi" w:hAnsiTheme="minorHAnsi" w:cs="Arial"/>
          <w:color w:val="000000" w:themeColor="text1"/>
          <w:szCs w:val="24"/>
        </w:rPr>
      </w:pPr>
      <w:r w:rsidRPr="00C351EB">
        <w:rPr>
          <w:rFonts w:asciiTheme="minorHAnsi" w:hAnsiTheme="minorHAnsi" w:cs="Arial"/>
          <w:color w:val="000000" w:themeColor="text1"/>
          <w:szCs w:val="24"/>
        </w:rPr>
        <w:t>T</w:t>
      </w:r>
      <w:r w:rsidR="003339E6" w:rsidRPr="00C351EB">
        <w:rPr>
          <w:rFonts w:asciiTheme="minorHAnsi" w:hAnsiTheme="minorHAnsi" w:cs="Arial"/>
          <w:color w:val="000000" w:themeColor="text1"/>
          <w:szCs w:val="24"/>
        </w:rPr>
        <w:t xml:space="preserve">itle </w:t>
      </w:r>
      <w:r w:rsidRPr="00C351EB">
        <w:rPr>
          <w:rFonts w:asciiTheme="minorHAnsi" w:hAnsiTheme="minorHAnsi" w:cs="Arial"/>
          <w:color w:val="000000" w:themeColor="text1"/>
          <w:szCs w:val="24"/>
        </w:rPr>
        <w:t xml:space="preserve">restoration </w:t>
      </w:r>
      <w:r w:rsidR="003339E6" w:rsidRPr="00C351EB">
        <w:rPr>
          <w:rFonts w:asciiTheme="minorHAnsi" w:hAnsiTheme="minorHAnsi" w:cs="Arial"/>
          <w:color w:val="000000" w:themeColor="text1"/>
          <w:szCs w:val="24"/>
        </w:rPr>
        <w:t>in cases of consumer fraud, predatory lending or f</w:t>
      </w:r>
      <w:r w:rsidR="00402E49">
        <w:rPr>
          <w:rFonts w:asciiTheme="minorHAnsi" w:hAnsiTheme="minorHAnsi" w:cs="Arial"/>
          <w:color w:val="000000" w:themeColor="text1"/>
          <w:szCs w:val="24"/>
        </w:rPr>
        <w:t>inancial abuse of various types</w:t>
      </w:r>
    </w:p>
    <w:p w:rsidR="003339E6" w:rsidRPr="00C351EB" w:rsidRDefault="003339E6" w:rsidP="00D14FFB">
      <w:pPr>
        <w:pStyle w:val="ListParagraph"/>
        <w:numPr>
          <w:ilvl w:val="0"/>
          <w:numId w:val="21"/>
        </w:num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Policy and advocacy and support services to increase capacity and foster collaboration with local, state and national </w:t>
      </w:r>
      <w:r w:rsidR="00402E49">
        <w:rPr>
          <w:rFonts w:asciiTheme="minorHAnsi" w:hAnsiTheme="minorHAnsi" w:cs="Arial"/>
          <w:color w:val="000000" w:themeColor="text1"/>
          <w:szCs w:val="24"/>
        </w:rPr>
        <w:t>groups on any of these issues</w:t>
      </w:r>
    </w:p>
    <w:p w:rsidR="003339E6" w:rsidRPr="00C351EB" w:rsidRDefault="003339E6" w:rsidP="003339E6">
      <w:pPr>
        <w:rPr>
          <w:rFonts w:asciiTheme="minorHAnsi" w:hAnsiTheme="minorHAnsi" w:cs="Arial"/>
          <w:color w:val="000000" w:themeColor="text1"/>
          <w:szCs w:val="24"/>
        </w:rPr>
      </w:pPr>
    </w:p>
    <w:p w:rsidR="003339E6" w:rsidRPr="00C441BD" w:rsidRDefault="003339E6" w:rsidP="003339E6">
      <w:pPr>
        <w:rPr>
          <w:rFonts w:ascii="Candara" w:hAnsi="Candara" w:cs="Arial"/>
          <w:b/>
          <w:color w:val="000000" w:themeColor="text1"/>
          <w:szCs w:val="24"/>
        </w:rPr>
      </w:pPr>
      <w:r w:rsidRPr="00C441BD">
        <w:rPr>
          <w:rFonts w:ascii="Candara" w:hAnsi="Candara" w:cs="Arial"/>
          <w:b/>
          <w:color w:val="000000" w:themeColor="text1"/>
          <w:szCs w:val="24"/>
        </w:rPr>
        <w:t>B.  Community Redevelopment Legal Assistance</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Proposals should describe how the application would use grant funds for </w:t>
      </w:r>
      <w:r w:rsidR="00402E49">
        <w:rPr>
          <w:rFonts w:asciiTheme="minorHAnsi" w:hAnsiTheme="minorHAnsi" w:cs="Arial"/>
          <w:color w:val="000000" w:themeColor="text1"/>
          <w:szCs w:val="24"/>
        </w:rPr>
        <w:t>c</w:t>
      </w:r>
      <w:r w:rsidRPr="00C351EB">
        <w:rPr>
          <w:rFonts w:asciiTheme="minorHAnsi" w:hAnsiTheme="minorHAnsi" w:cs="Arial"/>
          <w:color w:val="000000" w:themeColor="text1"/>
          <w:szCs w:val="24"/>
        </w:rPr>
        <w:t xml:space="preserve">ommunity </w:t>
      </w:r>
      <w:r w:rsidR="00402E49">
        <w:rPr>
          <w:rFonts w:asciiTheme="minorHAnsi" w:hAnsiTheme="minorHAnsi" w:cs="Arial"/>
          <w:color w:val="000000" w:themeColor="text1"/>
          <w:szCs w:val="24"/>
        </w:rPr>
        <w:t>r</w:t>
      </w:r>
      <w:r w:rsidRPr="00C351EB">
        <w:rPr>
          <w:rFonts w:asciiTheme="minorHAnsi" w:hAnsiTheme="minorHAnsi" w:cs="Arial"/>
          <w:color w:val="000000" w:themeColor="text1"/>
          <w:szCs w:val="24"/>
        </w:rPr>
        <w:t xml:space="preserve">edevelopment legal services.  Projects should support and promote economic development by providing legal services that revitalize or stabilize low-income communities.  A broad range of strategies may be employed from counseling advocacy groups, transactional law, representation, or policy and impact work.  </w:t>
      </w:r>
      <w:r w:rsidR="0049099B" w:rsidRPr="00C351EB">
        <w:rPr>
          <w:rFonts w:asciiTheme="minorHAnsi" w:hAnsiTheme="minorHAnsi" w:cs="Arial"/>
          <w:color w:val="000000" w:themeColor="text1"/>
          <w:szCs w:val="24"/>
        </w:rPr>
        <w:t xml:space="preserve">Although community redevelopment legal assistance has not been specifically defined in the settlement agreement, </w:t>
      </w:r>
      <w:r w:rsidRPr="00C351EB">
        <w:rPr>
          <w:rFonts w:asciiTheme="minorHAnsi" w:hAnsiTheme="minorHAnsi" w:cs="Arial"/>
          <w:color w:val="000000" w:themeColor="text1"/>
          <w:szCs w:val="24"/>
        </w:rPr>
        <w:t>proposal</w:t>
      </w:r>
      <w:r w:rsidR="0049099B" w:rsidRPr="00C351EB">
        <w:rPr>
          <w:rFonts w:asciiTheme="minorHAnsi" w:hAnsiTheme="minorHAnsi" w:cs="Arial"/>
          <w:color w:val="000000" w:themeColor="text1"/>
          <w:szCs w:val="24"/>
        </w:rPr>
        <w:t>s</w:t>
      </w:r>
      <w:r w:rsidRPr="00C351EB">
        <w:rPr>
          <w:rFonts w:asciiTheme="minorHAnsi" w:hAnsiTheme="minorHAnsi" w:cs="Arial"/>
          <w:color w:val="000000" w:themeColor="text1"/>
          <w:szCs w:val="24"/>
        </w:rPr>
        <w:t xml:space="preserve"> should be very specific and demonstrate an understanding of the current needs and challenges within the communities you propose to serve.  If there are existing models that have been successful, please include a discussion of them to demonstrate your knowledge of their existence.  Additionally, you should be able to define what success means in the context of your proposal.  While it is not a requirement, </w:t>
      </w:r>
      <w:r w:rsidR="0049099B" w:rsidRPr="00C351EB">
        <w:rPr>
          <w:rFonts w:asciiTheme="minorHAnsi" w:hAnsiTheme="minorHAnsi" w:cs="Arial"/>
          <w:color w:val="000000" w:themeColor="text1"/>
          <w:szCs w:val="24"/>
        </w:rPr>
        <w:t>ideally</w:t>
      </w:r>
      <w:r w:rsidRPr="00C351EB">
        <w:rPr>
          <w:rFonts w:asciiTheme="minorHAnsi" w:hAnsiTheme="minorHAnsi" w:cs="Arial"/>
          <w:color w:val="000000" w:themeColor="text1"/>
          <w:szCs w:val="24"/>
        </w:rPr>
        <w:t xml:space="preserve"> most community redevelopment </w:t>
      </w:r>
      <w:r w:rsidR="0049099B" w:rsidRPr="00C351EB">
        <w:rPr>
          <w:rFonts w:asciiTheme="minorHAnsi" w:hAnsiTheme="minorHAnsi" w:cs="Arial"/>
          <w:color w:val="000000" w:themeColor="text1"/>
          <w:szCs w:val="24"/>
        </w:rPr>
        <w:t xml:space="preserve">legal assistance </w:t>
      </w:r>
      <w:r w:rsidRPr="00C351EB">
        <w:rPr>
          <w:rFonts w:asciiTheme="minorHAnsi" w:hAnsiTheme="minorHAnsi" w:cs="Arial"/>
          <w:color w:val="000000" w:themeColor="text1"/>
          <w:szCs w:val="24"/>
        </w:rPr>
        <w:t>proposals will be collaborations or partnerships as there will often be multiple layers of barriers (economic, social, educational, linguistic) to overcome if long-lasting redevelopment is to occur.</w:t>
      </w:r>
    </w:p>
    <w:p w:rsidR="003339E6" w:rsidRPr="00C351EB" w:rsidRDefault="003339E6" w:rsidP="003339E6">
      <w:pPr>
        <w:rPr>
          <w:rFonts w:asciiTheme="minorHAnsi" w:hAnsiTheme="minorHAnsi" w:cs="Arial"/>
          <w:color w:val="000000" w:themeColor="text1"/>
          <w:szCs w:val="24"/>
        </w:rPr>
      </w:pPr>
    </w:p>
    <w:p w:rsidR="00517D46" w:rsidRDefault="0049099B"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P</w:t>
      </w:r>
      <w:r w:rsidR="003339E6" w:rsidRPr="00C351EB">
        <w:rPr>
          <w:rFonts w:asciiTheme="minorHAnsi" w:hAnsiTheme="minorHAnsi" w:cs="Arial"/>
          <w:color w:val="000000" w:themeColor="text1"/>
          <w:szCs w:val="24"/>
        </w:rPr>
        <w:t xml:space="preserve">roposals </w:t>
      </w:r>
      <w:r w:rsidRPr="00C351EB">
        <w:rPr>
          <w:rFonts w:asciiTheme="minorHAnsi" w:hAnsiTheme="minorHAnsi" w:cs="Arial"/>
          <w:color w:val="000000" w:themeColor="text1"/>
          <w:szCs w:val="24"/>
        </w:rPr>
        <w:t>should demonstrate</w:t>
      </w:r>
      <w:r w:rsidR="003339E6" w:rsidRPr="00C351EB">
        <w:rPr>
          <w:rFonts w:asciiTheme="minorHAnsi" w:hAnsiTheme="minorHAnsi" w:cs="Arial"/>
          <w:color w:val="000000" w:themeColor="text1"/>
          <w:szCs w:val="24"/>
        </w:rPr>
        <w:t xml:space="preserve"> the possibility of </w:t>
      </w:r>
      <w:r w:rsidRPr="00C351EB">
        <w:rPr>
          <w:rFonts w:asciiTheme="minorHAnsi" w:hAnsiTheme="minorHAnsi" w:cs="Arial"/>
          <w:color w:val="000000" w:themeColor="text1"/>
          <w:szCs w:val="24"/>
        </w:rPr>
        <w:t xml:space="preserve">being </w:t>
      </w:r>
      <w:r w:rsidR="003339E6" w:rsidRPr="00C351EB">
        <w:rPr>
          <w:rFonts w:asciiTheme="minorHAnsi" w:hAnsiTheme="minorHAnsi" w:cs="Arial"/>
          <w:color w:val="000000" w:themeColor="text1"/>
          <w:szCs w:val="24"/>
        </w:rPr>
        <w:t xml:space="preserve">far-reaching and </w:t>
      </w:r>
      <w:r w:rsidRPr="00C351EB">
        <w:rPr>
          <w:rFonts w:asciiTheme="minorHAnsi" w:hAnsiTheme="minorHAnsi" w:cs="Arial"/>
          <w:color w:val="000000" w:themeColor="text1"/>
          <w:szCs w:val="24"/>
        </w:rPr>
        <w:t xml:space="preserve">making a </w:t>
      </w:r>
      <w:r w:rsidR="003339E6" w:rsidRPr="00C351EB">
        <w:rPr>
          <w:rFonts w:asciiTheme="minorHAnsi" w:hAnsiTheme="minorHAnsi" w:cs="Arial"/>
          <w:color w:val="000000" w:themeColor="text1"/>
          <w:szCs w:val="24"/>
        </w:rPr>
        <w:t xml:space="preserve">lasting impact on the community the applicant serves.  </w:t>
      </w:r>
      <w:r w:rsidRPr="00C351EB">
        <w:rPr>
          <w:rFonts w:asciiTheme="minorHAnsi" w:hAnsiTheme="minorHAnsi" w:cs="Arial"/>
          <w:color w:val="000000" w:themeColor="text1"/>
          <w:szCs w:val="24"/>
        </w:rPr>
        <w:t>There is some</w:t>
      </w:r>
      <w:r w:rsidR="003339E6" w:rsidRPr="00C351EB">
        <w:rPr>
          <w:rFonts w:asciiTheme="minorHAnsi" w:hAnsiTheme="minorHAnsi" w:cs="Arial"/>
          <w:color w:val="000000" w:themeColor="text1"/>
          <w:szCs w:val="24"/>
        </w:rPr>
        <w:t xml:space="preserve"> flexibility in defining community </w:t>
      </w:r>
    </w:p>
    <w:p w:rsidR="00517D46" w:rsidRDefault="00517D4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redevelopment</w:t>
      </w:r>
      <w:r w:rsidR="0049099B" w:rsidRPr="00C351EB">
        <w:rPr>
          <w:rFonts w:asciiTheme="minorHAnsi" w:hAnsiTheme="minorHAnsi" w:cs="Arial"/>
          <w:color w:val="000000" w:themeColor="text1"/>
          <w:szCs w:val="24"/>
        </w:rPr>
        <w:t xml:space="preserve"> legal assistance</w:t>
      </w:r>
      <w:r w:rsidRPr="00C351EB">
        <w:rPr>
          <w:rFonts w:asciiTheme="minorHAnsi" w:hAnsiTheme="minorHAnsi" w:cs="Arial"/>
          <w:color w:val="000000" w:themeColor="text1"/>
          <w:szCs w:val="24"/>
        </w:rPr>
        <w:t xml:space="preserve">.  </w:t>
      </w:r>
      <w:r w:rsidR="0049099B" w:rsidRPr="00C351EB">
        <w:rPr>
          <w:rFonts w:asciiTheme="minorHAnsi" w:hAnsiTheme="minorHAnsi" w:cs="Arial"/>
          <w:color w:val="000000" w:themeColor="text1"/>
          <w:szCs w:val="24"/>
        </w:rPr>
        <w:t xml:space="preserve">That said, proposals must </w:t>
      </w:r>
      <w:r w:rsidRPr="00C351EB">
        <w:rPr>
          <w:rFonts w:asciiTheme="minorHAnsi" w:hAnsiTheme="minorHAnsi" w:cs="Arial"/>
          <w:color w:val="000000" w:themeColor="text1"/>
          <w:szCs w:val="24"/>
        </w:rPr>
        <w:t xml:space="preserve">demonstrate </w:t>
      </w:r>
      <w:r w:rsidR="0049099B" w:rsidRPr="00C351EB">
        <w:rPr>
          <w:rFonts w:asciiTheme="minorHAnsi" w:hAnsiTheme="minorHAnsi" w:cs="Arial"/>
          <w:color w:val="000000" w:themeColor="text1"/>
          <w:szCs w:val="24"/>
        </w:rPr>
        <w:t>how they</w:t>
      </w:r>
      <w:r w:rsidRPr="00C351EB">
        <w:rPr>
          <w:rFonts w:asciiTheme="minorHAnsi" w:hAnsiTheme="minorHAnsi" w:cs="Arial"/>
          <w:color w:val="000000" w:themeColor="text1"/>
          <w:szCs w:val="24"/>
        </w:rPr>
        <w:t xml:space="preserve"> benefit the</w:t>
      </w:r>
      <w:r w:rsidR="0049099B" w:rsidRPr="00C351EB">
        <w:rPr>
          <w:rFonts w:asciiTheme="minorHAnsi" w:hAnsiTheme="minorHAnsi" w:cs="Arial"/>
          <w:color w:val="000000" w:themeColor="text1"/>
          <w:szCs w:val="24"/>
        </w:rPr>
        <w:t xml:space="preserve"> whole </w:t>
      </w:r>
      <w:r w:rsidRPr="00C351EB">
        <w:rPr>
          <w:rFonts w:asciiTheme="minorHAnsi" w:hAnsiTheme="minorHAnsi" w:cs="Arial"/>
          <w:color w:val="000000" w:themeColor="text1"/>
          <w:szCs w:val="24"/>
        </w:rPr>
        <w:t xml:space="preserve">community and not rely </w:t>
      </w:r>
      <w:r w:rsidR="00402E49">
        <w:rPr>
          <w:rFonts w:asciiTheme="minorHAnsi" w:hAnsiTheme="minorHAnsi" w:cs="Arial"/>
          <w:color w:val="000000" w:themeColor="text1"/>
          <w:szCs w:val="24"/>
        </w:rPr>
        <w:t xml:space="preserve">on the idea that </w:t>
      </w:r>
      <w:r w:rsidR="0049099B" w:rsidRPr="00C351EB">
        <w:rPr>
          <w:rFonts w:asciiTheme="minorHAnsi" w:hAnsiTheme="minorHAnsi" w:cs="Arial"/>
          <w:color w:val="000000" w:themeColor="text1"/>
          <w:szCs w:val="24"/>
        </w:rPr>
        <w:t>benefits to</w:t>
      </w:r>
      <w:r w:rsidRPr="00C351EB">
        <w:rPr>
          <w:rFonts w:asciiTheme="minorHAnsi" w:hAnsiTheme="minorHAnsi" w:cs="Arial"/>
          <w:color w:val="000000" w:themeColor="text1"/>
          <w:szCs w:val="24"/>
        </w:rPr>
        <w:t xml:space="preserve"> specific individuals will </w:t>
      </w:r>
      <w:r w:rsidR="0049099B" w:rsidRPr="00C351EB">
        <w:rPr>
          <w:rFonts w:asciiTheme="minorHAnsi" w:hAnsiTheme="minorHAnsi" w:cs="Arial"/>
          <w:color w:val="000000" w:themeColor="text1"/>
          <w:szCs w:val="24"/>
        </w:rPr>
        <w:t xml:space="preserve">necessarily </w:t>
      </w:r>
      <w:r w:rsidRPr="00C351EB">
        <w:rPr>
          <w:rFonts w:asciiTheme="minorHAnsi" w:hAnsiTheme="minorHAnsi" w:cs="Arial"/>
          <w:color w:val="000000" w:themeColor="text1"/>
          <w:szCs w:val="24"/>
        </w:rPr>
        <w:t xml:space="preserve">benefit the community as a whole.  </w:t>
      </w:r>
      <w:r w:rsidR="0049099B" w:rsidRPr="00C351EB">
        <w:rPr>
          <w:rFonts w:asciiTheme="minorHAnsi" w:hAnsiTheme="minorHAnsi" w:cs="Arial"/>
          <w:color w:val="000000" w:themeColor="text1"/>
          <w:szCs w:val="24"/>
        </w:rPr>
        <w:t>S</w:t>
      </w:r>
      <w:r w:rsidRPr="00C351EB">
        <w:rPr>
          <w:rFonts w:asciiTheme="minorHAnsi" w:hAnsiTheme="minorHAnsi" w:cs="Arial"/>
          <w:color w:val="000000" w:themeColor="text1"/>
          <w:szCs w:val="24"/>
        </w:rPr>
        <w:t>ystemic change</w:t>
      </w:r>
      <w:r w:rsidR="0049099B" w:rsidRPr="00C351EB">
        <w:rPr>
          <w:rFonts w:asciiTheme="minorHAnsi" w:hAnsiTheme="minorHAnsi" w:cs="Arial"/>
          <w:color w:val="000000" w:themeColor="text1"/>
          <w:szCs w:val="24"/>
        </w:rPr>
        <w:t xml:space="preserve"> is the goal</w:t>
      </w:r>
      <w:r w:rsidRPr="00C351EB">
        <w:rPr>
          <w:rFonts w:asciiTheme="minorHAnsi" w:hAnsiTheme="minorHAnsi" w:cs="Arial"/>
          <w:color w:val="000000" w:themeColor="text1"/>
          <w:szCs w:val="24"/>
        </w:rPr>
        <w:t xml:space="preserve">.  </w:t>
      </w:r>
      <w:r w:rsidR="0049099B" w:rsidRPr="00C351EB">
        <w:rPr>
          <w:rFonts w:asciiTheme="minorHAnsi" w:hAnsiTheme="minorHAnsi" w:cs="Arial"/>
          <w:color w:val="000000" w:themeColor="text1"/>
          <w:szCs w:val="24"/>
        </w:rPr>
        <w:t xml:space="preserve">Proposals </w:t>
      </w:r>
      <w:r w:rsidRPr="00C351EB">
        <w:rPr>
          <w:rFonts w:asciiTheme="minorHAnsi" w:hAnsiTheme="minorHAnsi" w:cs="Arial"/>
          <w:color w:val="000000" w:themeColor="text1"/>
          <w:szCs w:val="24"/>
        </w:rPr>
        <w:t>must define success in a way that can be measured.</w:t>
      </w:r>
    </w:p>
    <w:p w:rsidR="003339E6" w:rsidRPr="00C351EB" w:rsidRDefault="003339E6" w:rsidP="003339E6">
      <w:pPr>
        <w:rPr>
          <w:rFonts w:asciiTheme="minorHAnsi" w:hAnsiTheme="minorHAnsi" w:cs="Arial"/>
          <w:color w:val="000000" w:themeColor="text1"/>
          <w:szCs w:val="24"/>
        </w:rPr>
      </w:pPr>
    </w:p>
    <w:p w:rsidR="003339E6" w:rsidRPr="00C351EB" w:rsidRDefault="00620481"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Since t</w:t>
      </w:r>
      <w:r w:rsidR="003339E6" w:rsidRPr="00C351EB">
        <w:rPr>
          <w:rFonts w:asciiTheme="minorHAnsi" w:hAnsiTheme="minorHAnsi" w:cs="Arial"/>
          <w:color w:val="000000" w:themeColor="text1"/>
          <w:szCs w:val="24"/>
        </w:rPr>
        <w:t xml:space="preserve">he term “community redevelopment” is so broad we are </w:t>
      </w:r>
      <w:r w:rsidR="00402E49">
        <w:rPr>
          <w:rFonts w:asciiTheme="minorHAnsi" w:hAnsiTheme="minorHAnsi" w:cs="Arial"/>
          <w:color w:val="000000" w:themeColor="text1"/>
          <w:szCs w:val="24"/>
        </w:rPr>
        <w:t>demonstrating some</w:t>
      </w:r>
      <w:r w:rsidR="003339E6" w:rsidRPr="00C351EB">
        <w:rPr>
          <w:rFonts w:asciiTheme="minorHAnsi" w:hAnsiTheme="minorHAnsi" w:cs="Arial"/>
          <w:color w:val="000000" w:themeColor="text1"/>
          <w:szCs w:val="24"/>
        </w:rPr>
        <w:t xml:space="preserve"> examples of approaches being used around the country.  Proposals may include but are not limited to:</w:t>
      </w:r>
    </w:p>
    <w:p w:rsidR="003339E6" w:rsidRPr="00C351EB" w:rsidRDefault="003339E6" w:rsidP="003339E6">
      <w:pPr>
        <w:rPr>
          <w:rFonts w:asciiTheme="minorHAnsi" w:hAnsiTheme="minorHAnsi" w:cs="Arial"/>
          <w:color w:val="000000" w:themeColor="text1"/>
          <w:szCs w:val="24"/>
        </w:rPr>
      </w:pPr>
    </w:p>
    <w:p w:rsidR="00E32CCB" w:rsidRPr="00C351EB" w:rsidRDefault="003339E6" w:rsidP="00E32CC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Increasing the capacity of local non-profit organizations th</w:t>
      </w:r>
      <w:r w:rsidR="00402E49">
        <w:rPr>
          <w:rFonts w:asciiTheme="minorHAnsi" w:hAnsiTheme="minorHAnsi" w:cs="Arial"/>
          <w:color w:val="000000" w:themeColor="text1"/>
          <w:szCs w:val="24"/>
        </w:rPr>
        <w:t>at serve low-income communities</w:t>
      </w:r>
      <w:r w:rsidR="00E32CCB" w:rsidRPr="00C351EB">
        <w:rPr>
          <w:rFonts w:asciiTheme="minorHAnsi" w:hAnsiTheme="minorHAnsi" w:cs="Arial"/>
          <w:color w:val="000000" w:themeColor="text1"/>
          <w:szCs w:val="24"/>
        </w:rPr>
        <w:t xml:space="preserve"> </w:t>
      </w:r>
    </w:p>
    <w:p w:rsidR="00E32CCB" w:rsidRPr="00C351EB" w:rsidRDefault="00E32CCB" w:rsidP="00E32CC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Legal assistance that is transformative for the community in that it promotes systemic change, or promotes economic security and has a broad impact</w:t>
      </w:r>
    </w:p>
    <w:p w:rsidR="00E32CCB" w:rsidRPr="00C351EB" w:rsidRDefault="00E32CCB" w:rsidP="00E32CC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Legal representation of low-income communities with respect to community conditions such as environmental issues, transit development, homelessness, affordable housing and other matters that help in the healthy development of communities</w:t>
      </w:r>
    </w:p>
    <w:p w:rsidR="00E32CCB" w:rsidRPr="00C351EB" w:rsidRDefault="003339E6" w:rsidP="00E32CC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Supporting the development and preservation of affordable housing, childcare, senior centers, job training programs and day labor centers</w:t>
      </w:r>
    </w:p>
    <w:p w:rsidR="00511B4B" w:rsidRPr="00C351EB" w:rsidRDefault="00511B4B" w:rsidP="00044090">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Legal services to preserve wealth</w:t>
      </w:r>
      <w:r w:rsidR="00402E49">
        <w:rPr>
          <w:rFonts w:asciiTheme="minorHAnsi" w:hAnsiTheme="minorHAnsi" w:cs="Arial"/>
          <w:color w:val="000000" w:themeColor="text1"/>
          <w:szCs w:val="24"/>
        </w:rPr>
        <w:t>,</w:t>
      </w:r>
      <w:r w:rsidRPr="00C351EB">
        <w:rPr>
          <w:rFonts w:asciiTheme="minorHAnsi" w:hAnsiTheme="minorHAnsi" w:cs="Arial"/>
          <w:color w:val="000000" w:themeColor="text1"/>
          <w:szCs w:val="24"/>
        </w:rPr>
        <w:t xml:space="preserve"> improve deteriorating conditions of homes and preserve family homes</w:t>
      </w:r>
      <w:r w:rsidR="00402E49">
        <w:rPr>
          <w:rFonts w:asciiTheme="minorHAnsi" w:hAnsiTheme="minorHAnsi" w:cs="Arial"/>
          <w:color w:val="000000" w:themeColor="text1"/>
          <w:szCs w:val="24"/>
        </w:rPr>
        <w:t>,</w:t>
      </w:r>
      <w:r w:rsidRPr="00C351EB">
        <w:rPr>
          <w:rFonts w:asciiTheme="minorHAnsi" w:hAnsiTheme="minorHAnsi" w:cs="Arial"/>
          <w:color w:val="000000" w:themeColor="text1"/>
          <w:szCs w:val="24"/>
        </w:rPr>
        <w:t xml:space="preserve"> creating wills</w:t>
      </w:r>
      <w:r w:rsidR="00402E49">
        <w:rPr>
          <w:rFonts w:asciiTheme="minorHAnsi" w:hAnsiTheme="minorHAnsi" w:cs="Arial"/>
          <w:color w:val="000000" w:themeColor="text1"/>
          <w:szCs w:val="24"/>
        </w:rPr>
        <w:t>,</w:t>
      </w:r>
      <w:r w:rsidRPr="00C351EB">
        <w:rPr>
          <w:rFonts w:asciiTheme="minorHAnsi" w:hAnsiTheme="minorHAnsi" w:cs="Arial"/>
          <w:color w:val="000000" w:themeColor="text1"/>
          <w:szCs w:val="24"/>
        </w:rPr>
        <w:t xml:space="preserve"> clearing title and heirs property issues</w:t>
      </w:r>
      <w:r w:rsidR="00402E49">
        <w:rPr>
          <w:rFonts w:asciiTheme="minorHAnsi" w:hAnsiTheme="minorHAnsi" w:cs="Arial"/>
          <w:color w:val="000000" w:themeColor="text1"/>
          <w:szCs w:val="24"/>
        </w:rPr>
        <w:t>,</w:t>
      </w:r>
      <w:r w:rsidRPr="00C351EB">
        <w:rPr>
          <w:rFonts w:asciiTheme="minorHAnsi" w:hAnsiTheme="minorHAnsi" w:cs="Arial"/>
          <w:color w:val="000000" w:themeColor="text1"/>
          <w:szCs w:val="24"/>
        </w:rPr>
        <w:t xml:space="preserve"> assisting with reverse mortgages</w:t>
      </w:r>
      <w:r w:rsidR="00402E49">
        <w:rPr>
          <w:rFonts w:asciiTheme="minorHAnsi" w:hAnsiTheme="minorHAnsi" w:cs="Arial"/>
          <w:color w:val="000000" w:themeColor="text1"/>
          <w:szCs w:val="24"/>
        </w:rPr>
        <w:t>,</w:t>
      </w:r>
      <w:r w:rsidRPr="00C351EB">
        <w:rPr>
          <w:rFonts w:asciiTheme="minorHAnsi" w:hAnsiTheme="minorHAnsi" w:cs="Arial"/>
          <w:color w:val="000000" w:themeColor="text1"/>
          <w:szCs w:val="24"/>
        </w:rPr>
        <w:t xml:space="preserve"> representing victims of predatory lending</w:t>
      </w:r>
      <w:r w:rsidR="00402E49">
        <w:rPr>
          <w:rFonts w:asciiTheme="minorHAnsi" w:hAnsiTheme="minorHAnsi" w:cs="Arial"/>
          <w:color w:val="000000" w:themeColor="text1"/>
          <w:szCs w:val="24"/>
        </w:rPr>
        <w:t>,</w:t>
      </w:r>
      <w:r w:rsidRPr="00C351EB">
        <w:rPr>
          <w:rFonts w:asciiTheme="minorHAnsi" w:hAnsiTheme="minorHAnsi" w:cs="Arial"/>
          <w:color w:val="000000" w:themeColor="text1"/>
          <w:szCs w:val="24"/>
        </w:rPr>
        <w:t xml:space="preserve"> representing families dealing with homeownership difficulties</w:t>
      </w:r>
      <w:r w:rsidR="00402E49">
        <w:rPr>
          <w:rFonts w:asciiTheme="minorHAnsi" w:hAnsiTheme="minorHAnsi" w:cs="Arial"/>
          <w:color w:val="000000" w:themeColor="text1"/>
          <w:szCs w:val="24"/>
        </w:rPr>
        <w:t>,</w:t>
      </w:r>
      <w:r w:rsidRPr="00C351EB">
        <w:rPr>
          <w:rFonts w:asciiTheme="minorHAnsi" w:hAnsiTheme="minorHAnsi" w:cs="Arial"/>
          <w:color w:val="000000" w:themeColor="text1"/>
          <w:szCs w:val="24"/>
        </w:rPr>
        <w:t xml:space="preserve"> and enforcing specialized rights regarding taxes, such as for individuals with disabilities</w:t>
      </w:r>
    </w:p>
    <w:p w:rsidR="00044090" w:rsidRPr="00C351EB" w:rsidRDefault="00044090" w:rsidP="00044090">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Representation of low-income communities with respect to community conditions, e.g., with respect to environmental justice, equity in transit-oriented development, prevention of and elimination of homelessness, inclusion of affordable housing and other matters that protect the healthy development of communities</w:t>
      </w:r>
    </w:p>
    <w:p w:rsidR="00511B4B" w:rsidRPr="00C351EB" w:rsidRDefault="00511B4B" w:rsidP="00511B4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Enforcing rights to habitable housing and preventing displacement through eviction or condemnation</w:t>
      </w:r>
    </w:p>
    <w:p w:rsidR="00511B4B" w:rsidRPr="00C351EB" w:rsidRDefault="00511B4B" w:rsidP="00511B4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Fair housing representation for tenants and assisting clients with making disparate impact claims/complaints</w:t>
      </w:r>
    </w:p>
    <w:p w:rsidR="00511B4B" w:rsidRPr="00C351EB" w:rsidRDefault="00511B4B" w:rsidP="00511B4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Developing programs, policies, legislation and other strategies to eliminate and prevent conditions of blight and deal with affordable housing</w:t>
      </w:r>
    </w:p>
    <w:p w:rsidR="00E32CCB" w:rsidRPr="00C351EB" w:rsidRDefault="003339E6" w:rsidP="00E32CC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Supporting </w:t>
      </w:r>
      <w:r w:rsidR="00E32CCB" w:rsidRPr="00C351EB">
        <w:rPr>
          <w:rFonts w:asciiTheme="minorHAnsi" w:hAnsiTheme="minorHAnsi" w:cs="Arial"/>
          <w:color w:val="000000" w:themeColor="text1"/>
          <w:szCs w:val="24"/>
        </w:rPr>
        <w:t>entrepreneurial activities to help low income individuals with legal needs that are not presently met</w:t>
      </w:r>
    </w:p>
    <w:p w:rsidR="00511B4B" w:rsidRPr="00C351EB" w:rsidRDefault="003339E6" w:rsidP="00511B4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Access to critical services/utilities, including transportation and infrastructure</w:t>
      </w:r>
    </w:p>
    <w:p w:rsidR="003339E6" w:rsidRPr="00C351EB" w:rsidRDefault="003339E6" w:rsidP="00511B4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Workforce development, removing barriers to employment (expulsion, driver’s license suspensions)</w:t>
      </w:r>
    </w:p>
    <w:p w:rsidR="00511B4B" w:rsidRPr="00C351EB" w:rsidRDefault="00511B4B" w:rsidP="00511B4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Securing fair-wages and employment benefits</w:t>
      </w:r>
    </w:p>
    <w:p w:rsidR="003339E6" w:rsidRDefault="003339E6" w:rsidP="00511B4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Job training advocacy</w:t>
      </w:r>
    </w:p>
    <w:p w:rsidR="00517D46" w:rsidRPr="00517D46" w:rsidRDefault="00517D46" w:rsidP="00517D46">
      <w:pPr>
        <w:ind w:left="360"/>
        <w:rPr>
          <w:rFonts w:asciiTheme="minorHAnsi" w:hAnsiTheme="minorHAnsi" w:cs="Arial"/>
          <w:color w:val="000000" w:themeColor="text1"/>
          <w:szCs w:val="24"/>
        </w:rPr>
      </w:pPr>
    </w:p>
    <w:p w:rsidR="00511B4B" w:rsidRPr="00C351EB" w:rsidRDefault="00511B4B" w:rsidP="00511B4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Training low-income community members to advoca</w:t>
      </w:r>
      <w:r w:rsidR="00C61389">
        <w:rPr>
          <w:rFonts w:asciiTheme="minorHAnsi" w:hAnsiTheme="minorHAnsi" w:cs="Arial"/>
          <w:color w:val="000000" w:themeColor="text1"/>
          <w:szCs w:val="24"/>
        </w:rPr>
        <w:t>te on behalf of their community</w:t>
      </w:r>
    </w:p>
    <w:p w:rsidR="00511B4B" w:rsidRPr="00C351EB" w:rsidRDefault="00044090" w:rsidP="00511B4B">
      <w:pPr>
        <w:pStyle w:val="ListParagraph"/>
        <w:numPr>
          <w:ilvl w:val="0"/>
          <w:numId w:val="9"/>
        </w:num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Development or expansion in medical-legal partnerships to </w:t>
      </w:r>
      <w:r w:rsidR="00CC3D17" w:rsidRPr="00C351EB">
        <w:rPr>
          <w:rFonts w:asciiTheme="minorHAnsi" w:hAnsiTheme="minorHAnsi" w:cs="Arial"/>
          <w:color w:val="000000" w:themeColor="text1"/>
          <w:szCs w:val="24"/>
        </w:rPr>
        <w:t>improve health and well-being</w:t>
      </w:r>
      <w:r w:rsidR="00C61389">
        <w:rPr>
          <w:rFonts w:asciiTheme="minorHAnsi" w:hAnsiTheme="minorHAnsi" w:cs="Arial"/>
          <w:color w:val="000000" w:themeColor="text1"/>
          <w:szCs w:val="24"/>
        </w:rPr>
        <w:t xml:space="preserve"> of individuals and communities</w:t>
      </w:r>
      <w:r w:rsidR="00CC3D17" w:rsidRPr="00C351EB">
        <w:rPr>
          <w:rFonts w:asciiTheme="minorHAnsi" w:hAnsiTheme="minorHAnsi" w:cs="Arial"/>
          <w:color w:val="000000" w:themeColor="text1"/>
          <w:szCs w:val="24"/>
        </w:rPr>
        <w:t xml:space="preserve"> </w:t>
      </w:r>
    </w:p>
    <w:p w:rsidR="007E69A2" w:rsidRPr="00C351EB" w:rsidRDefault="007E69A2" w:rsidP="007E69A2">
      <w:pPr>
        <w:rPr>
          <w:rFonts w:asciiTheme="minorHAnsi" w:hAnsiTheme="minorHAnsi" w:cs="Arial"/>
          <w:b/>
          <w:color w:val="002060"/>
          <w:szCs w:val="24"/>
        </w:rPr>
      </w:pPr>
    </w:p>
    <w:p w:rsidR="007E69A2" w:rsidRPr="00C441BD" w:rsidRDefault="007E69A2" w:rsidP="007E69A2">
      <w:pPr>
        <w:rPr>
          <w:rFonts w:ascii="Candara" w:hAnsi="Candara" w:cs="Arial"/>
          <w:b/>
          <w:color w:val="002060"/>
          <w:sz w:val="28"/>
          <w:szCs w:val="28"/>
        </w:rPr>
      </w:pPr>
      <w:r w:rsidRPr="00C441BD">
        <w:rPr>
          <w:rFonts w:ascii="Candara" w:hAnsi="Candara" w:cs="Arial"/>
          <w:b/>
          <w:color w:val="002060"/>
          <w:sz w:val="28"/>
          <w:szCs w:val="28"/>
        </w:rPr>
        <w:t>Funding Criteria</w:t>
      </w:r>
    </w:p>
    <w:p w:rsidR="001607B9" w:rsidRDefault="001607B9"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The </w:t>
      </w:r>
      <w:r w:rsidR="007E69A2" w:rsidRPr="00C351EB">
        <w:rPr>
          <w:rFonts w:asciiTheme="minorHAnsi" w:hAnsiTheme="minorHAnsi" w:cs="Arial"/>
          <w:color w:val="000000" w:themeColor="text1"/>
          <w:szCs w:val="24"/>
        </w:rPr>
        <w:t>SCBF</w:t>
      </w:r>
      <w:r w:rsidRPr="00C351EB">
        <w:rPr>
          <w:rFonts w:asciiTheme="minorHAnsi" w:hAnsiTheme="minorHAnsi" w:cs="Arial"/>
          <w:color w:val="000000" w:themeColor="text1"/>
          <w:szCs w:val="24"/>
        </w:rPr>
        <w:t xml:space="preserve"> will </w:t>
      </w:r>
      <w:r w:rsidR="00C61389">
        <w:rPr>
          <w:rFonts w:asciiTheme="minorHAnsi" w:hAnsiTheme="minorHAnsi" w:cs="Arial"/>
          <w:color w:val="000000" w:themeColor="text1"/>
          <w:szCs w:val="24"/>
        </w:rPr>
        <w:t>consider a variety of</w:t>
      </w:r>
      <w:r w:rsidRPr="00C351EB">
        <w:rPr>
          <w:rFonts w:asciiTheme="minorHAnsi" w:hAnsiTheme="minorHAnsi" w:cs="Arial"/>
          <w:color w:val="000000" w:themeColor="text1"/>
          <w:szCs w:val="24"/>
        </w:rPr>
        <w:t xml:space="preserve"> criteria </w:t>
      </w:r>
      <w:r w:rsidR="00C61389">
        <w:rPr>
          <w:rFonts w:asciiTheme="minorHAnsi" w:hAnsiTheme="minorHAnsi" w:cs="Arial"/>
          <w:color w:val="000000" w:themeColor="text1"/>
          <w:szCs w:val="24"/>
        </w:rPr>
        <w:t xml:space="preserve">in </w:t>
      </w:r>
      <w:r w:rsidRPr="00C351EB">
        <w:rPr>
          <w:rFonts w:asciiTheme="minorHAnsi" w:hAnsiTheme="minorHAnsi" w:cs="Arial"/>
          <w:color w:val="000000" w:themeColor="text1"/>
          <w:szCs w:val="24"/>
        </w:rPr>
        <w:t>reviewing responses to this RFP, including the following:</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b/>
          <w:color w:val="000000" w:themeColor="text1"/>
          <w:szCs w:val="24"/>
        </w:rPr>
        <w:t>Demonstrated Need of the Target Population:</w:t>
      </w:r>
      <w:r w:rsidRPr="00C351EB">
        <w:rPr>
          <w:rFonts w:asciiTheme="minorHAnsi" w:hAnsiTheme="minorHAnsi" w:cs="Arial"/>
          <w:color w:val="000000" w:themeColor="text1"/>
          <w:szCs w:val="24"/>
        </w:rPr>
        <w:t xml:space="preserve">  </w:t>
      </w:r>
      <w:r w:rsidR="007E69A2" w:rsidRPr="00C351EB">
        <w:rPr>
          <w:rFonts w:asciiTheme="minorHAnsi" w:hAnsiTheme="minorHAnsi" w:cs="Arial"/>
          <w:color w:val="000000" w:themeColor="text1"/>
          <w:szCs w:val="24"/>
        </w:rPr>
        <w:t>Income may be an eligibility criterion however, t</w:t>
      </w:r>
      <w:r w:rsidRPr="00C351EB">
        <w:rPr>
          <w:rFonts w:asciiTheme="minorHAnsi" w:hAnsiTheme="minorHAnsi" w:cs="Arial"/>
          <w:color w:val="000000" w:themeColor="text1"/>
          <w:szCs w:val="24"/>
        </w:rPr>
        <w:t xml:space="preserve">here are no income-eligibility requirements for persons expected to be helped, </w:t>
      </w:r>
      <w:r w:rsidRPr="00C351EB">
        <w:rPr>
          <w:rFonts w:asciiTheme="minorHAnsi" w:hAnsiTheme="minorHAnsi" w:cs="Arial"/>
          <w:color w:val="000000" w:themeColor="text1"/>
          <w:szCs w:val="24"/>
          <w:u w:val="single"/>
        </w:rPr>
        <w:t>i.e.</w:t>
      </w:r>
      <w:r w:rsidRPr="00C351EB">
        <w:rPr>
          <w:rFonts w:asciiTheme="minorHAnsi" w:hAnsiTheme="minorHAnsi" w:cs="Arial"/>
          <w:color w:val="000000" w:themeColor="text1"/>
          <w:szCs w:val="24"/>
        </w:rPr>
        <w:t xml:space="preserve">, recipients of services do not need to live below the federal poverty line or some multiple of that amount.  However, applicants must be able to demonstrate and articulate the needs of the target population, including special needs such as those of minority populations or persons with language </w:t>
      </w:r>
      <w:r w:rsidR="007E69A2" w:rsidRPr="00C351EB">
        <w:rPr>
          <w:rFonts w:asciiTheme="minorHAnsi" w:hAnsiTheme="minorHAnsi" w:cs="Arial"/>
          <w:color w:val="000000" w:themeColor="text1"/>
          <w:szCs w:val="24"/>
        </w:rPr>
        <w:t>issues</w:t>
      </w:r>
      <w:r w:rsidRPr="00C351EB">
        <w:rPr>
          <w:rFonts w:asciiTheme="minorHAnsi" w:hAnsiTheme="minorHAnsi" w:cs="Arial"/>
          <w:color w:val="000000" w:themeColor="text1"/>
          <w:szCs w:val="24"/>
        </w:rPr>
        <w:t xml:space="preserve">.  </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b/>
          <w:color w:val="000000" w:themeColor="text1"/>
          <w:szCs w:val="24"/>
        </w:rPr>
        <w:t>Impact of Services:</w:t>
      </w:r>
      <w:r w:rsidRPr="00C351EB">
        <w:rPr>
          <w:rFonts w:asciiTheme="minorHAnsi" w:hAnsiTheme="minorHAnsi" w:cs="Arial"/>
          <w:color w:val="000000" w:themeColor="text1"/>
          <w:szCs w:val="24"/>
        </w:rPr>
        <w:t xml:space="preserve">  </w:t>
      </w:r>
      <w:r w:rsidR="007E69A2" w:rsidRPr="00C351EB">
        <w:rPr>
          <w:rFonts w:asciiTheme="minorHAnsi" w:hAnsiTheme="minorHAnsi" w:cs="Arial"/>
          <w:color w:val="000000" w:themeColor="text1"/>
          <w:szCs w:val="24"/>
        </w:rPr>
        <w:t xml:space="preserve">Applicants </w:t>
      </w:r>
      <w:r w:rsidRPr="00C351EB">
        <w:rPr>
          <w:rFonts w:asciiTheme="minorHAnsi" w:hAnsiTheme="minorHAnsi" w:cs="Arial"/>
          <w:color w:val="000000" w:themeColor="text1"/>
          <w:szCs w:val="24"/>
        </w:rPr>
        <w:t>should describe and define the anticipated outcome(s) of the services intend</w:t>
      </w:r>
      <w:r w:rsidR="007E69A2" w:rsidRPr="00C351EB">
        <w:rPr>
          <w:rFonts w:asciiTheme="minorHAnsi" w:hAnsiTheme="minorHAnsi" w:cs="Arial"/>
          <w:color w:val="000000" w:themeColor="text1"/>
          <w:szCs w:val="24"/>
        </w:rPr>
        <w:t>ed</w:t>
      </w:r>
      <w:r w:rsidRPr="00C351EB">
        <w:rPr>
          <w:rFonts w:asciiTheme="minorHAnsi" w:hAnsiTheme="minorHAnsi" w:cs="Arial"/>
          <w:color w:val="000000" w:themeColor="text1"/>
          <w:szCs w:val="24"/>
        </w:rPr>
        <w:t xml:space="preserve"> to </w:t>
      </w:r>
      <w:r w:rsidR="007E69A2" w:rsidRPr="00C351EB">
        <w:rPr>
          <w:rFonts w:asciiTheme="minorHAnsi" w:hAnsiTheme="minorHAnsi" w:cs="Arial"/>
          <w:color w:val="000000" w:themeColor="text1"/>
          <w:szCs w:val="24"/>
        </w:rPr>
        <w:t xml:space="preserve">be </w:t>
      </w:r>
      <w:r w:rsidRPr="00C351EB">
        <w:rPr>
          <w:rFonts w:asciiTheme="minorHAnsi" w:hAnsiTheme="minorHAnsi" w:cs="Arial"/>
          <w:color w:val="000000" w:themeColor="text1"/>
          <w:szCs w:val="24"/>
        </w:rPr>
        <w:t>provide</w:t>
      </w:r>
      <w:r w:rsidR="007E69A2" w:rsidRPr="00C351EB">
        <w:rPr>
          <w:rFonts w:asciiTheme="minorHAnsi" w:hAnsiTheme="minorHAnsi" w:cs="Arial"/>
          <w:color w:val="000000" w:themeColor="text1"/>
          <w:szCs w:val="24"/>
        </w:rPr>
        <w:t>d</w:t>
      </w:r>
      <w:r w:rsidRPr="00C351EB">
        <w:rPr>
          <w:rFonts w:asciiTheme="minorHAnsi" w:hAnsiTheme="minorHAnsi" w:cs="Arial"/>
          <w:color w:val="000000" w:themeColor="text1"/>
          <w:szCs w:val="24"/>
        </w:rPr>
        <w:t xml:space="preserve"> with as much specificity as possible.  This includes the number of persons who will be served and the nature of the impact on the target population as well as the community as a whole.</w:t>
      </w:r>
    </w:p>
    <w:p w:rsidR="003339E6" w:rsidRPr="00C351EB" w:rsidRDefault="003339E6" w:rsidP="003339E6">
      <w:pPr>
        <w:rPr>
          <w:rFonts w:asciiTheme="minorHAnsi" w:hAnsiTheme="minorHAnsi" w:cs="Arial"/>
          <w:color w:val="000000" w:themeColor="text1"/>
          <w:szCs w:val="24"/>
        </w:rPr>
      </w:pPr>
    </w:p>
    <w:p w:rsidR="003339E6" w:rsidRPr="00C351EB" w:rsidRDefault="007E69A2" w:rsidP="003339E6">
      <w:pPr>
        <w:rPr>
          <w:rFonts w:asciiTheme="minorHAnsi" w:hAnsiTheme="minorHAnsi" w:cs="Arial"/>
          <w:color w:val="000000" w:themeColor="text1"/>
          <w:szCs w:val="24"/>
        </w:rPr>
      </w:pPr>
      <w:r w:rsidRPr="00C351EB">
        <w:rPr>
          <w:rFonts w:asciiTheme="minorHAnsi" w:hAnsiTheme="minorHAnsi" w:cs="Arial"/>
          <w:b/>
          <w:color w:val="000000" w:themeColor="text1"/>
          <w:szCs w:val="24"/>
        </w:rPr>
        <w:t xml:space="preserve">Timeframe for </w:t>
      </w:r>
      <w:r w:rsidR="003339E6" w:rsidRPr="00C351EB">
        <w:rPr>
          <w:rFonts w:asciiTheme="minorHAnsi" w:hAnsiTheme="minorHAnsi" w:cs="Arial"/>
          <w:b/>
          <w:color w:val="000000" w:themeColor="text1"/>
          <w:szCs w:val="24"/>
        </w:rPr>
        <w:t>Achieving Goals:</w:t>
      </w:r>
      <w:r w:rsidRPr="00C351EB">
        <w:rPr>
          <w:rFonts w:asciiTheme="minorHAnsi" w:hAnsiTheme="minorHAnsi" w:cs="Arial"/>
          <w:b/>
          <w:color w:val="000000" w:themeColor="text1"/>
          <w:szCs w:val="24"/>
        </w:rPr>
        <w:t xml:space="preserve"> </w:t>
      </w:r>
      <w:r w:rsidR="003339E6" w:rsidRPr="00C351EB">
        <w:rPr>
          <w:rFonts w:asciiTheme="minorHAnsi" w:hAnsiTheme="minorHAnsi" w:cs="Arial"/>
          <w:color w:val="000000" w:themeColor="text1"/>
          <w:szCs w:val="24"/>
        </w:rPr>
        <w:t xml:space="preserve"> Applicants must be able to achieve their goals within the term of the grant</w:t>
      </w:r>
      <w:r w:rsidRPr="00C351EB">
        <w:rPr>
          <w:rFonts w:asciiTheme="minorHAnsi" w:hAnsiTheme="minorHAnsi" w:cs="Arial"/>
          <w:color w:val="000000" w:themeColor="text1"/>
          <w:szCs w:val="24"/>
        </w:rPr>
        <w:t xml:space="preserve"> </w:t>
      </w:r>
      <w:r w:rsidR="00C61389">
        <w:rPr>
          <w:rFonts w:asciiTheme="minorHAnsi" w:hAnsiTheme="minorHAnsi" w:cs="Arial"/>
          <w:color w:val="000000" w:themeColor="text1"/>
          <w:szCs w:val="24"/>
        </w:rPr>
        <w:t>period</w:t>
      </w:r>
      <w:r w:rsidR="003339E6" w:rsidRPr="00C351EB">
        <w:rPr>
          <w:rFonts w:asciiTheme="minorHAnsi" w:hAnsiTheme="minorHAnsi" w:cs="Arial"/>
          <w:color w:val="000000" w:themeColor="text1"/>
          <w:szCs w:val="24"/>
        </w:rPr>
        <w:t xml:space="preserve">.  While the </w:t>
      </w:r>
      <w:r w:rsidR="00C61389">
        <w:rPr>
          <w:rFonts w:asciiTheme="minorHAnsi" w:hAnsiTheme="minorHAnsi" w:cs="Arial"/>
          <w:color w:val="000000" w:themeColor="text1"/>
          <w:szCs w:val="24"/>
        </w:rPr>
        <w:t>SCBF</w:t>
      </w:r>
      <w:r w:rsidR="003339E6" w:rsidRPr="00C351EB">
        <w:rPr>
          <w:rFonts w:asciiTheme="minorHAnsi" w:hAnsiTheme="minorHAnsi" w:cs="Arial"/>
          <w:color w:val="000000" w:themeColor="text1"/>
          <w:szCs w:val="24"/>
        </w:rPr>
        <w:t xml:space="preserve"> will consider funding a discrete part of a larger program, such as one that involves litigation, the applicant should be able to describe in detail the specifics of what will be achieved with grant funding during the grant period.</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b/>
          <w:color w:val="000000" w:themeColor="text1"/>
          <w:szCs w:val="24"/>
        </w:rPr>
        <w:t xml:space="preserve">Partnerships and Collaboration:  </w:t>
      </w:r>
      <w:r w:rsidR="000F2B52" w:rsidRPr="00C351EB">
        <w:rPr>
          <w:rFonts w:asciiTheme="minorHAnsi" w:hAnsiTheme="minorHAnsi" w:cs="Arial"/>
          <w:color w:val="000000" w:themeColor="text1"/>
          <w:szCs w:val="24"/>
        </w:rPr>
        <w:t>T</w:t>
      </w:r>
      <w:r w:rsidRPr="00C351EB">
        <w:rPr>
          <w:rFonts w:asciiTheme="minorHAnsi" w:hAnsiTheme="minorHAnsi" w:cs="Arial"/>
          <w:color w:val="000000" w:themeColor="text1"/>
          <w:szCs w:val="24"/>
        </w:rPr>
        <w:t xml:space="preserve">he </w:t>
      </w:r>
      <w:r w:rsidR="000F2B52" w:rsidRPr="00C351EB">
        <w:rPr>
          <w:rFonts w:asciiTheme="minorHAnsi" w:hAnsiTheme="minorHAnsi" w:cs="Arial"/>
          <w:color w:val="000000" w:themeColor="text1"/>
          <w:szCs w:val="24"/>
        </w:rPr>
        <w:t>SCBF</w:t>
      </w:r>
      <w:r w:rsidRPr="00C351EB">
        <w:rPr>
          <w:rFonts w:asciiTheme="minorHAnsi" w:hAnsiTheme="minorHAnsi" w:cs="Arial"/>
          <w:color w:val="000000" w:themeColor="text1"/>
          <w:szCs w:val="24"/>
        </w:rPr>
        <w:t xml:space="preserve"> will consider proposals between two or more groups.  </w:t>
      </w:r>
      <w:r w:rsidR="000F2B52" w:rsidRPr="00C351EB">
        <w:rPr>
          <w:rFonts w:asciiTheme="minorHAnsi" w:hAnsiTheme="minorHAnsi" w:cs="Arial"/>
          <w:color w:val="000000" w:themeColor="text1"/>
          <w:szCs w:val="24"/>
        </w:rPr>
        <w:t>E</w:t>
      </w:r>
      <w:r w:rsidRPr="00C351EB">
        <w:rPr>
          <w:rFonts w:asciiTheme="minorHAnsi" w:hAnsiTheme="minorHAnsi" w:cs="Arial"/>
          <w:color w:val="000000" w:themeColor="text1"/>
          <w:szCs w:val="24"/>
        </w:rPr>
        <w:t>xisting partnerships and collaborations demonstrating the ability to work successfully with other community organizations, local governments or other stakeholders to accomplish goals, particularly with regard to community redevelopment projects</w:t>
      </w:r>
      <w:r w:rsidR="000F2B52" w:rsidRPr="00C351EB">
        <w:rPr>
          <w:rFonts w:asciiTheme="minorHAnsi" w:hAnsiTheme="minorHAnsi" w:cs="Arial"/>
          <w:color w:val="000000" w:themeColor="text1"/>
          <w:szCs w:val="24"/>
        </w:rPr>
        <w:t xml:space="preserve"> will </w:t>
      </w:r>
      <w:r w:rsidR="00C61389">
        <w:rPr>
          <w:rFonts w:asciiTheme="minorHAnsi" w:hAnsiTheme="minorHAnsi" w:cs="Arial"/>
          <w:color w:val="000000" w:themeColor="text1"/>
          <w:szCs w:val="24"/>
        </w:rPr>
        <w:t>be</w:t>
      </w:r>
      <w:r w:rsidR="000F2B52" w:rsidRPr="00C351EB">
        <w:rPr>
          <w:rFonts w:asciiTheme="minorHAnsi" w:hAnsiTheme="minorHAnsi" w:cs="Arial"/>
          <w:color w:val="000000" w:themeColor="text1"/>
          <w:szCs w:val="24"/>
        </w:rPr>
        <w:t xml:space="preserve"> </w:t>
      </w:r>
      <w:r w:rsidR="00C61389">
        <w:rPr>
          <w:rFonts w:asciiTheme="minorHAnsi" w:hAnsiTheme="minorHAnsi" w:cs="Arial"/>
          <w:color w:val="000000" w:themeColor="text1"/>
          <w:szCs w:val="24"/>
        </w:rPr>
        <w:t xml:space="preserve">strongly </w:t>
      </w:r>
      <w:r w:rsidR="000F2B52" w:rsidRPr="00C351EB">
        <w:rPr>
          <w:rFonts w:asciiTheme="minorHAnsi" w:hAnsiTheme="minorHAnsi" w:cs="Arial"/>
          <w:color w:val="000000" w:themeColor="text1"/>
          <w:szCs w:val="24"/>
        </w:rPr>
        <w:t>consider</w:t>
      </w:r>
      <w:r w:rsidR="00C61389">
        <w:rPr>
          <w:rFonts w:asciiTheme="minorHAnsi" w:hAnsiTheme="minorHAnsi" w:cs="Arial"/>
          <w:color w:val="000000" w:themeColor="text1"/>
          <w:szCs w:val="24"/>
        </w:rPr>
        <w:t>ed</w:t>
      </w:r>
      <w:r w:rsidRPr="00C351EB">
        <w:rPr>
          <w:rFonts w:asciiTheme="minorHAnsi" w:hAnsiTheme="minorHAnsi" w:cs="Arial"/>
          <w:color w:val="000000" w:themeColor="text1"/>
          <w:szCs w:val="24"/>
        </w:rPr>
        <w:t>.</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b/>
          <w:color w:val="000000" w:themeColor="text1"/>
          <w:szCs w:val="24"/>
        </w:rPr>
        <w:t>Leverage and Sustainability:</w:t>
      </w:r>
      <w:r w:rsidRPr="00C351EB">
        <w:rPr>
          <w:rFonts w:asciiTheme="minorHAnsi" w:hAnsiTheme="minorHAnsi" w:cs="Arial"/>
          <w:color w:val="000000" w:themeColor="text1"/>
          <w:szCs w:val="24"/>
        </w:rPr>
        <w:t xml:space="preserve">  </w:t>
      </w:r>
      <w:r w:rsidR="00C61389">
        <w:rPr>
          <w:rFonts w:asciiTheme="minorHAnsi" w:hAnsiTheme="minorHAnsi" w:cs="Arial"/>
          <w:color w:val="000000" w:themeColor="text1"/>
          <w:szCs w:val="24"/>
        </w:rPr>
        <w:t>Proposals</w:t>
      </w:r>
      <w:r w:rsidR="000F2B52" w:rsidRPr="00C351EB">
        <w:rPr>
          <w:rFonts w:asciiTheme="minorHAnsi" w:hAnsiTheme="minorHAnsi" w:cs="Arial"/>
          <w:color w:val="000000" w:themeColor="text1"/>
          <w:szCs w:val="24"/>
        </w:rPr>
        <w:t xml:space="preserve"> should specify </w:t>
      </w:r>
      <w:r w:rsidRPr="00C351EB">
        <w:rPr>
          <w:rFonts w:asciiTheme="minorHAnsi" w:hAnsiTheme="minorHAnsi" w:cs="Arial"/>
          <w:color w:val="000000" w:themeColor="text1"/>
          <w:szCs w:val="24"/>
        </w:rPr>
        <w:t>how the project fits within the organization’s regular programming.  Is the project already being undertaken by the applicant? If so, how will funds be leveraged to increase services?  Is the program replicable or scalable?  How will the applicant sustain momentum in a multi-year project?  How will information about the project be shared with other organizations dedicated to the provision of legal services?</w:t>
      </w:r>
    </w:p>
    <w:p w:rsidR="003339E6" w:rsidRPr="00C351EB" w:rsidRDefault="003339E6" w:rsidP="003339E6">
      <w:pPr>
        <w:rPr>
          <w:rFonts w:asciiTheme="minorHAnsi" w:hAnsiTheme="minorHAnsi" w:cs="Arial"/>
          <w:color w:val="000000" w:themeColor="text1"/>
          <w:szCs w:val="24"/>
        </w:rPr>
      </w:pPr>
    </w:p>
    <w:p w:rsidR="00517D46" w:rsidRDefault="00517D46" w:rsidP="003339E6">
      <w:pPr>
        <w:rPr>
          <w:rFonts w:asciiTheme="minorHAnsi" w:hAnsiTheme="minorHAnsi" w:cs="Arial"/>
          <w:b/>
          <w:color w:val="000000" w:themeColor="text1"/>
          <w:szCs w:val="24"/>
        </w:rPr>
      </w:pPr>
    </w:p>
    <w:p w:rsidR="00517D46" w:rsidRDefault="00517D46" w:rsidP="003339E6">
      <w:pPr>
        <w:rPr>
          <w:rFonts w:asciiTheme="minorHAnsi" w:hAnsiTheme="minorHAnsi" w:cs="Arial"/>
          <w:b/>
          <w:color w:val="000000" w:themeColor="text1"/>
          <w:szCs w:val="24"/>
        </w:rPr>
      </w:pPr>
    </w:p>
    <w:p w:rsidR="00C351EB" w:rsidRPr="00517D46" w:rsidRDefault="003339E6" w:rsidP="000F2B52">
      <w:pPr>
        <w:rPr>
          <w:rFonts w:asciiTheme="minorHAnsi" w:hAnsiTheme="minorHAnsi" w:cs="Arial"/>
          <w:color w:val="000000" w:themeColor="text1"/>
          <w:szCs w:val="24"/>
        </w:rPr>
      </w:pPr>
      <w:r w:rsidRPr="00C351EB">
        <w:rPr>
          <w:rFonts w:asciiTheme="minorHAnsi" w:hAnsiTheme="minorHAnsi" w:cs="Arial"/>
          <w:b/>
          <w:color w:val="000000" w:themeColor="text1"/>
          <w:szCs w:val="24"/>
        </w:rPr>
        <w:t>Organizational Excellence:</w:t>
      </w:r>
      <w:r w:rsidRPr="00C351EB">
        <w:rPr>
          <w:rFonts w:asciiTheme="minorHAnsi" w:hAnsiTheme="minorHAnsi" w:cs="Arial"/>
          <w:color w:val="000000" w:themeColor="text1"/>
          <w:szCs w:val="24"/>
        </w:rPr>
        <w:t xml:space="preserve">  The Bar Foundation will consider whether the applicant has successfully completed other projects as indicative of the likelihood of success with this one</w:t>
      </w:r>
      <w:r w:rsidR="000F2B52" w:rsidRPr="00C351EB">
        <w:rPr>
          <w:rFonts w:asciiTheme="minorHAnsi" w:hAnsiTheme="minorHAnsi" w:cs="Arial"/>
          <w:color w:val="000000" w:themeColor="text1"/>
          <w:szCs w:val="24"/>
        </w:rPr>
        <w:t>.</w:t>
      </w:r>
    </w:p>
    <w:p w:rsidR="00C3145A" w:rsidRDefault="00C3145A" w:rsidP="000F2B52">
      <w:pPr>
        <w:rPr>
          <w:rFonts w:asciiTheme="minorHAnsi" w:hAnsiTheme="minorHAnsi" w:cs="Arial"/>
          <w:b/>
          <w:color w:val="002060"/>
          <w:sz w:val="28"/>
          <w:szCs w:val="28"/>
        </w:rPr>
      </w:pPr>
    </w:p>
    <w:p w:rsidR="000F2B52" w:rsidRPr="00C441BD" w:rsidRDefault="000F2B52" w:rsidP="000F2B52">
      <w:pPr>
        <w:rPr>
          <w:rFonts w:ascii="Candara" w:hAnsi="Candara" w:cs="Arial"/>
          <w:b/>
          <w:color w:val="002060"/>
          <w:sz w:val="28"/>
          <w:szCs w:val="28"/>
        </w:rPr>
      </w:pPr>
      <w:r w:rsidRPr="00C441BD">
        <w:rPr>
          <w:rFonts w:ascii="Candara" w:hAnsi="Candara" w:cs="Arial"/>
          <w:b/>
          <w:color w:val="002060"/>
          <w:sz w:val="28"/>
          <w:szCs w:val="28"/>
        </w:rPr>
        <w:t>Evaluation Plans</w:t>
      </w:r>
    </w:p>
    <w:p w:rsidR="001607B9" w:rsidRDefault="001607B9"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In addition to relevant data </w:t>
      </w:r>
      <w:r w:rsidR="006B157F" w:rsidRPr="00C351EB">
        <w:rPr>
          <w:rFonts w:asciiTheme="minorHAnsi" w:hAnsiTheme="minorHAnsi" w:cs="Arial"/>
          <w:color w:val="000000" w:themeColor="text1"/>
          <w:szCs w:val="24"/>
        </w:rPr>
        <w:t>collection and client stories, provided in conjunction with the</w:t>
      </w:r>
      <w:r w:rsidRPr="00C351EB">
        <w:rPr>
          <w:rFonts w:asciiTheme="minorHAnsi" w:hAnsiTheme="minorHAnsi" w:cs="Arial"/>
          <w:color w:val="000000" w:themeColor="text1"/>
          <w:szCs w:val="24"/>
        </w:rPr>
        <w:t xml:space="preserve"> </w:t>
      </w:r>
      <w:proofErr w:type="spellStart"/>
      <w:r w:rsidRPr="00C351EB">
        <w:rPr>
          <w:rFonts w:asciiTheme="minorHAnsi" w:hAnsiTheme="minorHAnsi" w:cs="Arial"/>
          <w:color w:val="000000" w:themeColor="text1"/>
          <w:szCs w:val="24"/>
        </w:rPr>
        <w:t>B</w:t>
      </w:r>
      <w:r w:rsidR="006B157F" w:rsidRPr="00C351EB">
        <w:rPr>
          <w:rFonts w:asciiTheme="minorHAnsi" w:hAnsiTheme="minorHAnsi" w:cs="Arial"/>
          <w:color w:val="000000" w:themeColor="text1"/>
          <w:szCs w:val="24"/>
        </w:rPr>
        <w:t>of</w:t>
      </w:r>
      <w:r w:rsidRPr="00C351EB">
        <w:rPr>
          <w:rFonts w:asciiTheme="minorHAnsi" w:hAnsiTheme="minorHAnsi" w:cs="Arial"/>
          <w:color w:val="000000" w:themeColor="text1"/>
          <w:szCs w:val="24"/>
        </w:rPr>
        <w:t>A</w:t>
      </w:r>
      <w:proofErr w:type="spellEnd"/>
      <w:r w:rsidRPr="00C351EB">
        <w:rPr>
          <w:rFonts w:asciiTheme="minorHAnsi" w:hAnsiTheme="minorHAnsi" w:cs="Arial"/>
          <w:color w:val="000000" w:themeColor="text1"/>
          <w:szCs w:val="24"/>
        </w:rPr>
        <w:t xml:space="preserve"> grant funding, the </w:t>
      </w:r>
      <w:r w:rsidR="006B157F" w:rsidRPr="00C351EB">
        <w:rPr>
          <w:rFonts w:asciiTheme="minorHAnsi" w:hAnsiTheme="minorHAnsi" w:cs="Arial"/>
          <w:color w:val="000000" w:themeColor="text1"/>
          <w:szCs w:val="24"/>
        </w:rPr>
        <w:t>South Carolina</w:t>
      </w:r>
      <w:r w:rsidRPr="00C351EB">
        <w:rPr>
          <w:rFonts w:asciiTheme="minorHAnsi" w:hAnsiTheme="minorHAnsi" w:cs="Arial"/>
          <w:color w:val="000000" w:themeColor="text1"/>
          <w:szCs w:val="24"/>
        </w:rPr>
        <w:t xml:space="preserve"> Bar Foundation, as a member of the National Association of IOLTA programs, </w:t>
      </w:r>
      <w:r w:rsidR="006B157F" w:rsidRPr="00C351EB">
        <w:rPr>
          <w:rFonts w:asciiTheme="minorHAnsi" w:hAnsiTheme="minorHAnsi" w:cs="Arial"/>
          <w:color w:val="000000" w:themeColor="text1"/>
          <w:szCs w:val="24"/>
        </w:rPr>
        <w:t>is</w:t>
      </w:r>
      <w:r w:rsidRPr="00C351EB">
        <w:rPr>
          <w:rFonts w:asciiTheme="minorHAnsi" w:hAnsiTheme="minorHAnsi" w:cs="Arial"/>
          <w:color w:val="000000" w:themeColor="text1"/>
          <w:szCs w:val="24"/>
        </w:rPr>
        <w:t xml:space="preserve"> requir</w:t>
      </w:r>
      <w:r w:rsidR="006B157F" w:rsidRPr="00C351EB">
        <w:rPr>
          <w:rFonts w:asciiTheme="minorHAnsi" w:hAnsiTheme="minorHAnsi" w:cs="Arial"/>
          <w:color w:val="000000" w:themeColor="text1"/>
          <w:szCs w:val="24"/>
        </w:rPr>
        <w:t>ing</w:t>
      </w:r>
      <w:r w:rsidRPr="00C351EB">
        <w:rPr>
          <w:rFonts w:asciiTheme="minorHAnsi" w:hAnsiTheme="minorHAnsi" w:cs="Arial"/>
          <w:color w:val="000000" w:themeColor="text1"/>
          <w:szCs w:val="24"/>
        </w:rPr>
        <w:t xml:space="preserve"> that all grantees collect the following data:</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b/>
          <w:color w:val="000000" w:themeColor="text1"/>
          <w:szCs w:val="24"/>
        </w:rPr>
      </w:pPr>
      <w:r w:rsidRPr="00C351EB">
        <w:rPr>
          <w:rFonts w:asciiTheme="minorHAnsi" w:hAnsiTheme="minorHAnsi" w:cs="Arial"/>
          <w:b/>
          <w:color w:val="000000" w:themeColor="text1"/>
          <w:szCs w:val="24"/>
        </w:rPr>
        <w:t>A.  Foreclosure Prevention Legal Assistance</w:t>
      </w:r>
    </w:p>
    <w:p w:rsidR="006B157F" w:rsidRPr="00C351EB" w:rsidRDefault="006B157F" w:rsidP="006B157F">
      <w:pPr>
        <w:rPr>
          <w:rFonts w:asciiTheme="minorHAnsi" w:hAnsiTheme="minorHAnsi" w:cs="Arial"/>
          <w:color w:val="000000" w:themeColor="text1"/>
          <w:szCs w:val="24"/>
        </w:rPr>
      </w:pPr>
    </w:p>
    <w:p w:rsidR="006B157F" w:rsidRPr="00C351EB" w:rsidRDefault="006B157F" w:rsidP="006B157F">
      <w:pPr>
        <w:pStyle w:val="ListParagraph"/>
        <w:numPr>
          <w:ilvl w:val="0"/>
          <w:numId w:val="16"/>
        </w:numPr>
        <w:rPr>
          <w:rFonts w:asciiTheme="minorHAnsi" w:hAnsiTheme="minorHAnsi" w:cs="Arial"/>
          <w:color w:val="000000" w:themeColor="text1"/>
          <w:szCs w:val="24"/>
        </w:rPr>
      </w:pPr>
      <w:r w:rsidRPr="00C351EB">
        <w:rPr>
          <w:rFonts w:asciiTheme="minorHAnsi" w:hAnsiTheme="minorHAnsi" w:cs="Arial"/>
          <w:color w:val="000000" w:themeColor="text1"/>
          <w:szCs w:val="24"/>
        </w:rPr>
        <w:t>How many individuals were served?</w:t>
      </w:r>
    </w:p>
    <w:p w:rsidR="006B157F" w:rsidRPr="00C351EB" w:rsidRDefault="006B157F" w:rsidP="006B157F">
      <w:pPr>
        <w:pStyle w:val="ListParagraph"/>
        <w:numPr>
          <w:ilvl w:val="1"/>
          <w:numId w:val="16"/>
        </w:num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Of this </w:t>
      </w:r>
      <w:r w:rsidR="00D14FFB" w:rsidRPr="00C351EB">
        <w:rPr>
          <w:rFonts w:asciiTheme="minorHAnsi" w:hAnsiTheme="minorHAnsi" w:cs="Arial"/>
          <w:color w:val="000000" w:themeColor="text1"/>
          <w:szCs w:val="24"/>
        </w:rPr>
        <w:t>number</w:t>
      </w:r>
      <w:r w:rsidRPr="00C351EB">
        <w:rPr>
          <w:rFonts w:asciiTheme="minorHAnsi" w:hAnsiTheme="minorHAnsi" w:cs="Arial"/>
          <w:color w:val="000000" w:themeColor="text1"/>
          <w:szCs w:val="24"/>
        </w:rPr>
        <w:t>, please identify how many were elderly, children, or veterans.</w:t>
      </w:r>
    </w:p>
    <w:p w:rsidR="006B157F" w:rsidRPr="00C351EB" w:rsidRDefault="003339E6" w:rsidP="006B157F">
      <w:pPr>
        <w:pStyle w:val="ListParagraph"/>
        <w:numPr>
          <w:ilvl w:val="0"/>
          <w:numId w:val="16"/>
        </w:numPr>
        <w:rPr>
          <w:rFonts w:asciiTheme="minorHAnsi" w:hAnsiTheme="minorHAnsi" w:cs="Arial"/>
          <w:color w:val="000000" w:themeColor="text1"/>
          <w:szCs w:val="24"/>
        </w:rPr>
      </w:pPr>
      <w:r w:rsidRPr="00C351EB">
        <w:rPr>
          <w:rFonts w:asciiTheme="minorHAnsi" w:hAnsiTheme="minorHAnsi" w:cs="Arial"/>
          <w:color w:val="000000" w:themeColor="text1"/>
          <w:szCs w:val="24"/>
        </w:rPr>
        <w:t>How many foreclosures were prevented?</w:t>
      </w:r>
    </w:p>
    <w:p w:rsidR="006B157F" w:rsidRPr="00C351EB" w:rsidRDefault="003339E6" w:rsidP="006B157F">
      <w:pPr>
        <w:pStyle w:val="ListParagraph"/>
        <w:numPr>
          <w:ilvl w:val="0"/>
          <w:numId w:val="16"/>
        </w:num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How many foreclosure clients benefitted in other ways?  </w:t>
      </w:r>
    </w:p>
    <w:p w:rsidR="003339E6" w:rsidRPr="00C351EB" w:rsidRDefault="003339E6" w:rsidP="006B157F">
      <w:pPr>
        <w:pStyle w:val="ListParagraph"/>
        <w:numPr>
          <w:ilvl w:val="0"/>
          <w:numId w:val="16"/>
        </w:numPr>
        <w:rPr>
          <w:rFonts w:asciiTheme="minorHAnsi" w:hAnsiTheme="minorHAnsi" w:cs="Arial"/>
          <w:color w:val="000000" w:themeColor="text1"/>
          <w:szCs w:val="24"/>
        </w:rPr>
      </w:pPr>
      <w:r w:rsidRPr="00C351EB">
        <w:rPr>
          <w:rFonts w:asciiTheme="minorHAnsi" w:hAnsiTheme="minorHAnsi" w:cs="Arial"/>
          <w:color w:val="000000" w:themeColor="text1"/>
          <w:szCs w:val="24"/>
        </w:rPr>
        <w:t>Please describe these other benefits.</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b/>
          <w:color w:val="000000" w:themeColor="text1"/>
          <w:szCs w:val="24"/>
        </w:rPr>
      </w:pPr>
      <w:r w:rsidRPr="00C351EB">
        <w:rPr>
          <w:rFonts w:asciiTheme="minorHAnsi" w:hAnsiTheme="minorHAnsi" w:cs="Arial"/>
          <w:b/>
          <w:color w:val="000000" w:themeColor="text1"/>
          <w:szCs w:val="24"/>
        </w:rPr>
        <w:t>B.  Community Redevelopment Legal Assistance</w:t>
      </w:r>
    </w:p>
    <w:p w:rsidR="003339E6" w:rsidRPr="00C351EB" w:rsidRDefault="003339E6" w:rsidP="003339E6">
      <w:pPr>
        <w:rPr>
          <w:rFonts w:asciiTheme="minorHAnsi" w:hAnsiTheme="minorHAnsi" w:cs="Arial"/>
          <w:color w:val="000000" w:themeColor="text1"/>
          <w:szCs w:val="24"/>
        </w:rPr>
      </w:pPr>
    </w:p>
    <w:p w:rsidR="006B157F" w:rsidRPr="00C351EB" w:rsidRDefault="003339E6" w:rsidP="006B157F">
      <w:pPr>
        <w:pStyle w:val="ListParagraph"/>
        <w:numPr>
          <w:ilvl w:val="0"/>
          <w:numId w:val="17"/>
        </w:numPr>
        <w:rPr>
          <w:rFonts w:asciiTheme="minorHAnsi" w:hAnsiTheme="minorHAnsi" w:cs="Arial"/>
          <w:color w:val="000000" w:themeColor="text1"/>
          <w:szCs w:val="24"/>
        </w:rPr>
      </w:pPr>
      <w:r w:rsidRPr="00C351EB">
        <w:rPr>
          <w:rFonts w:asciiTheme="minorHAnsi" w:hAnsiTheme="minorHAnsi" w:cs="Arial"/>
          <w:color w:val="000000" w:themeColor="text1"/>
          <w:szCs w:val="24"/>
        </w:rPr>
        <w:t>How many individuals benefitted?</w:t>
      </w:r>
    </w:p>
    <w:p w:rsidR="003339E6" w:rsidRPr="00C351EB" w:rsidRDefault="003339E6" w:rsidP="006B157F">
      <w:pPr>
        <w:pStyle w:val="ListParagraph"/>
        <w:numPr>
          <w:ilvl w:val="1"/>
          <w:numId w:val="17"/>
        </w:num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Of this number, please </w:t>
      </w:r>
      <w:r w:rsidR="006B157F" w:rsidRPr="00C351EB">
        <w:rPr>
          <w:rFonts w:asciiTheme="minorHAnsi" w:hAnsiTheme="minorHAnsi" w:cs="Arial"/>
          <w:color w:val="000000" w:themeColor="text1"/>
          <w:szCs w:val="24"/>
        </w:rPr>
        <w:t>identify how many</w:t>
      </w:r>
      <w:r w:rsidRPr="00C351EB">
        <w:rPr>
          <w:rFonts w:asciiTheme="minorHAnsi" w:hAnsiTheme="minorHAnsi" w:cs="Arial"/>
          <w:color w:val="000000" w:themeColor="text1"/>
          <w:szCs w:val="24"/>
        </w:rPr>
        <w:t xml:space="preserve"> were elderly, children and veterans.</w:t>
      </w:r>
    </w:p>
    <w:p w:rsidR="003339E6" w:rsidRPr="00C351EB" w:rsidRDefault="003339E6" w:rsidP="006B157F">
      <w:pPr>
        <w:pStyle w:val="ListParagraph"/>
        <w:numPr>
          <w:ilvl w:val="0"/>
          <w:numId w:val="17"/>
        </w:numPr>
        <w:rPr>
          <w:rFonts w:asciiTheme="minorHAnsi" w:hAnsiTheme="minorHAnsi" w:cs="Arial"/>
          <w:color w:val="000000" w:themeColor="text1"/>
          <w:szCs w:val="24"/>
        </w:rPr>
      </w:pPr>
      <w:r w:rsidRPr="00C351EB">
        <w:rPr>
          <w:rFonts w:asciiTheme="minorHAnsi" w:hAnsiTheme="minorHAnsi" w:cs="Arial"/>
          <w:color w:val="000000" w:themeColor="text1"/>
          <w:szCs w:val="24"/>
        </w:rPr>
        <w:t>How many non-profits benefitted, if any?</w:t>
      </w:r>
    </w:p>
    <w:p w:rsidR="003339E6" w:rsidRPr="00C351EB" w:rsidRDefault="003339E6" w:rsidP="006B157F">
      <w:pPr>
        <w:pStyle w:val="ListParagraph"/>
        <w:numPr>
          <w:ilvl w:val="0"/>
          <w:numId w:val="17"/>
        </w:numPr>
        <w:rPr>
          <w:rFonts w:asciiTheme="minorHAnsi" w:hAnsiTheme="minorHAnsi" w:cs="Arial"/>
          <w:color w:val="000000" w:themeColor="text1"/>
          <w:szCs w:val="24"/>
        </w:rPr>
      </w:pPr>
      <w:r w:rsidRPr="00C351EB">
        <w:rPr>
          <w:rFonts w:asciiTheme="minorHAnsi" w:hAnsiTheme="minorHAnsi" w:cs="Arial"/>
          <w:color w:val="000000" w:themeColor="text1"/>
          <w:szCs w:val="24"/>
        </w:rPr>
        <w:t>How many small business clients benefitted, if any?</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By applying for grant funds, the applicant agrees to collect and report the data described above.</w:t>
      </w:r>
    </w:p>
    <w:p w:rsidR="003339E6" w:rsidRPr="00C351EB" w:rsidRDefault="003339E6" w:rsidP="003339E6">
      <w:pPr>
        <w:rPr>
          <w:rFonts w:asciiTheme="minorHAnsi" w:hAnsiTheme="minorHAnsi" w:cs="Arial"/>
          <w:color w:val="000000" w:themeColor="text1"/>
          <w:szCs w:val="24"/>
        </w:rPr>
      </w:pPr>
    </w:p>
    <w:p w:rsidR="003339E6" w:rsidRPr="00C441BD" w:rsidRDefault="006B157F" w:rsidP="003339E6">
      <w:pPr>
        <w:rPr>
          <w:rFonts w:ascii="Candara" w:hAnsi="Candara" w:cs="Arial"/>
          <w:b/>
          <w:color w:val="000000" w:themeColor="text1"/>
          <w:sz w:val="28"/>
          <w:szCs w:val="28"/>
        </w:rPr>
      </w:pPr>
      <w:r w:rsidRPr="00C441BD">
        <w:rPr>
          <w:rFonts w:ascii="Candara" w:hAnsi="Candara" w:cs="Arial"/>
          <w:b/>
          <w:color w:val="002060"/>
          <w:sz w:val="28"/>
          <w:szCs w:val="28"/>
        </w:rPr>
        <w:t>Publicity and Recognition</w:t>
      </w:r>
    </w:p>
    <w:p w:rsidR="001607B9" w:rsidRDefault="001607B9"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By submitting a grant application, an applicant agrees that Bank of America and its affiliates will have the right to include information provided by and about the grantee organization and its use of grant funds in its advertising and marketing materials, public reports, and press announcements and releases in all forms of media throughout the world, without compensation or additional consent.  For grants with respect to which there are recognition opportunities, the applicant agrees to work with a Bank of America representative regarding the parameters of any recognition.</w:t>
      </w:r>
    </w:p>
    <w:p w:rsidR="00210D1C" w:rsidRPr="00C351EB" w:rsidRDefault="00210D1C" w:rsidP="003339E6">
      <w:pPr>
        <w:rPr>
          <w:rFonts w:asciiTheme="minorHAnsi" w:hAnsiTheme="minorHAnsi" w:cs="Arial"/>
          <w:b/>
          <w:color w:val="002060"/>
          <w:szCs w:val="24"/>
        </w:rPr>
      </w:pPr>
    </w:p>
    <w:p w:rsidR="001607B9" w:rsidRDefault="001607B9" w:rsidP="003339E6">
      <w:pPr>
        <w:rPr>
          <w:rFonts w:asciiTheme="minorHAnsi" w:hAnsiTheme="minorHAnsi" w:cs="Arial"/>
          <w:b/>
          <w:color w:val="002060"/>
          <w:sz w:val="28"/>
          <w:szCs w:val="28"/>
        </w:rPr>
      </w:pPr>
    </w:p>
    <w:p w:rsidR="001607B9" w:rsidRDefault="001607B9" w:rsidP="003339E6">
      <w:pPr>
        <w:rPr>
          <w:rFonts w:asciiTheme="minorHAnsi" w:hAnsiTheme="minorHAnsi" w:cs="Arial"/>
          <w:b/>
          <w:color w:val="002060"/>
          <w:sz w:val="28"/>
          <w:szCs w:val="28"/>
        </w:rPr>
      </w:pPr>
    </w:p>
    <w:p w:rsidR="001607B9" w:rsidRDefault="001607B9" w:rsidP="003339E6">
      <w:pPr>
        <w:rPr>
          <w:rFonts w:asciiTheme="minorHAnsi" w:hAnsiTheme="minorHAnsi" w:cs="Arial"/>
          <w:b/>
          <w:color w:val="002060"/>
          <w:sz w:val="28"/>
          <w:szCs w:val="28"/>
        </w:rPr>
      </w:pPr>
    </w:p>
    <w:p w:rsidR="003339E6" w:rsidRPr="00C441BD" w:rsidRDefault="00D14FFB" w:rsidP="003339E6">
      <w:pPr>
        <w:rPr>
          <w:rFonts w:ascii="Candara" w:hAnsi="Candara" w:cs="Arial"/>
          <w:b/>
          <w:color w:val="002060"/>
          <w:sz w:val="28"/>
          <w:szCs w:val="28"/>
        </w:rPr>
      </w:pPr>
      <w:r w:rsidRPr="00C441BD">
        <w:rPr>
          <w:rFonts w:ascii="Candara" w:hAnsi="Candara" w:cs="Arial"/>
          <w:b/>
          <w:color w:val="002060"/>
          <w:sz w:val="28"/>
          <w:szCs w:val="28"/>
        </w:rPr>
        <w:t>Request for Proposal Submission</w:t>
      </w:r>
    </w:p>
    <w:p w:rsidR="001607B9" w:rsidRDefault="001607B9"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Upon submission, all </w:t>
      </w:r>
      <w:r w:rsidR="002166BC">
        <w:rPr>
          <w:rFonts w:asciiTheme="minorHAnsi" w:hAnsiTheme="minorHAnsi" w:cs="Arial"/>
          <w:color w:val="000000" w:themeColor="text1"/>
          <w:szCs w:val="24"/>
        </w:rPr>
        <w:t>proposals</w:t>
      </w:r>
      <w:r w:rsidRPr="00C351EB">
        <w:rPr>
          <w:rFonts w:asciiTheme="minorHAnsi" w:hAnsiTheme="minorHAnsi" w:cs="Arial"/>
          <w:color w:val="000000" w:themeColor="text1"/>
          <w:szCs w:val="24"/>
        </w:rPr>
        <w:t xml:space="preserve"> become the property of the Bar foundation which has the right to use any or all ideas presented in any application, wh</w:t>
      </w:r>
      <w:r w:rsidR="002166BC">
        <w:rPr>
          <w:rFonts w:asciiTheme="minorHAnsi" w:hAnsiTheme="minorHAnsi" w:cs="Arial"/>
          <w:color w:val="000000" w:themeColor="text1"/>
          <w:szCs w:val="24"/>
        </w:rPr>
        <w:t xml:space="preserve">ether or not the application is </w:t>
      </w:r>
      <w:r w:rsidRPr="00C351EB">
        <w:rPr>
          <w:rFonts w:asciiTheme="minorHAnsi" w:hAnsiTheme="minorHAnsi" w:cs="Arial"/>
          <w:color w:val="000000" w:themeColor="text1"/>
          <w:szCs w:val="24"/>
        </w:rPr>
        <w:t xml:space="preserve">approved for funding. </w:t>
      </w:r>
    </w:p>
    <w:p w:rsidR="003339E6" w:rsidRPr="00C351EB" w:rsidRDefault="003339E6" w:rsidP="003339E6">
      <w:pPr>
        <w:rPr>
          <w:rFonts w:asciiTheme="minorHAnsi" w:hAnsiTheme="minorHAnsi" w:cs="Arial"/>
          <w:color w:val="000000" w:themeColor="text1"/>
          <w:szCs w:val="24"/>
        </w:rPr>
      </w:pPr>
    </w:p>
    <w:p w:rsidR="003339E6" w:rsidRPr="00C351EB" w:rsidRDefault="00D14FFB"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T</w:t>
      </w:r>
      <w:r w:rsidR="003339E6" w:rsidRPr="00C351EB">
        <w:rPr>
          <w:rFonts w:asciiTheme="minorHAnsi" w:hAnsiTheme="minorHAnsi" w:cs="Arial"/>
          <w:color w:val="000000" w:themeColor="text1"/>
          <w:szCs w:val="24"/>
        </w:rPr>
        <w:t xml:space="preserve">he </w:t>
      </w:r>
      <w:r w:rsidRPr="00C351EB">
        <w:rPr>
          <w:rFonts w:asciiTheme="minorHAnsi" w:hAnsiTheme="minorHAnsi" w:cs="Arial"/>
          <w:color w:val="000000" w:themeColor="text1"/>
          <w:szCs w:val="24"/>
        </w:rPr>
        <w:t>South Carolina</w:t>
      </w:r>
      <w:r w:rsidR="003339E6" w:rsidRPr="00C351EB">
        <w:rPr>
          <w:rFonts w:asciiTheme="minorHAnsi" w:hAnsiTheme="minorHAnsi" w:cs="Arial"/>
          <w:color w:val="000000" w:themeColor="text1"/>
          <w:szCs w:val="24"/>
        </w:rPr>
        <w:t xml:space="preserve"> Bar Foundation will</w:t>
      </w:r>
      <w:r w:rsidRPr="00C351EB">
        <w:rPr>
          <w:rFonts w:asciiTheme="minorHAnsi" w:hAnsiTheme="minorHAnsi" w:cs="Arial"/>
          <w:color w:val="000000" w:themeColor="text1"/>
          <w:szCs w:val="24"/>
        </w:rPr>
        <w:t xml:space="preserve"> not be held</w:t>
      </w:r>
      <w:r w:rsidR="003339E6" w:rsidRPr="00C351EB">
        <w:rPr>
          <w:rFonts w:asciiTheme="minorHAnsi" w:hAnsiTheme="minorHAnsi" w:cs="Arial"/>
          <w:color w:val="000000" w:themeColor="text1"/>
          <w:szCs w:val="24"/>
        </w:rPr>
        <w:t xml:space="preserve"> liable for any expenses incurred by any prospective grantee prior to the approval and issuance of the grant.</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Each selected grantee will be required to assume responsibility for all services described in its application.  The selected grantee will be the sole point of contact with regard to payment of any and all charges resulting from the grant.</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The </w:t>
      </w:r>
      <w:r w:rsidR="00D14FFB" w:rsidRPr="00C351EB">
        <w:rPr>
          <w:rFonts w:asciiTheme="minorHAnsi" w:hAnsiTheme="minorHAnsi" w:cs="Arial"/>
          <w:color w:val="000000" w:themeColor="text1"/>
          <w:szCs w:val="24"/>
        </w:rPr>
        <w:t>South Carolina</w:t>
      </w:r>
      <w:r w:rsidRPr="00C351EB">
        <w:rPr>
          <w:rFonts w:asciiTheme="minorHAnsi" w:hAnsiTheme="minorHAnsi" w:cs="Arial"/>
          <w:color w:val="000000" w:themeColor="text1"/>
          <w:szCs w:val="24"/>
        </w:rPr>
        <w:t xml:space="preserve"> Bar Foundation or any of its duly authorized representatives shall have access for purposes of review, audit and examination to any books, documents, papers, and records of the grantee</w:t>
      </w:r>
      <w:r w:rsidR="00210D1C" w:rsidRPr="00C351EB">
        <w:rPr>
          <w:rFonts w:asciiTheme="minorHAnsi" w:hAnsiTheme="minorHAnsi" w:cs="Arial"/>
          <w:color w:val="000000" w:themeColor="text1"/>
          <w:szCs w:val="24"/>
        </w:rPr>
        <w:t xml:space="preserve"> related to the </w:t>
      </w:r>
      <w:proofErr w:type="spellStart"/>
      <w:r w:rsidR="00210D1C" w:rsidRPr="00C351EB">
        <w:rPr>
          <w:rFonts w:asciiTheme="minorHAnsi" w:hAnsiTheme="minorHAnsi" w:cs="Arial"/>
          <w:color w:val="000000" w:themeColor="text1"/>
          <w:szCs w:val="24"/>
        </w:rPr>
        <w:t>BofA</w:t>
      </w:r>
      <w:proofErr w:type="spellEnd"/>
      <w:r w:rsidR="00210D1C" w:rsidRPr="00C351EB">
        <w:rPr>
          <w:rFonts w:asciiTheme="minorHAnsi" w:hAnsiTheme="minorHAnsi" w:cs="Arial"/>
          <w:color w:val="000000" w:themeColor="text1"/>
          <w:szCs w:val="24"/>
        </w:rPr>
        <w:t xml:space="preserve"> grant</w:t>
      </w:r>
      <w:r w:rsidRPr="00C351EB">
        <w:rPr>
          <w:rFonts w:asciiTheme="minorHAnsi" w:hAnsiTheme="minorHAnsi" w:cs="Arial"/>
          <w:color w:val="000000" w:themeColor="text1"/>
          <w:szCs w:val="24"/>
        </w:rPr>
        <w:t>.</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The </w:t>
      </w:r>
      <w:r w:rsidR="00210D1C" w:rsidRPr="00C351EB">
        <w:rPr>
          <w:rFonts w:asciiTheme="minorHAnsi" w:hAnsiTheme="minorHAnsi" w:cs="Arial"/>
          <w:color w:val="000000" w:themeColor="text1"/>
          <w:szCs w:val="24"/>
        </w:rPr>
        <w:t>RFP</w:t>
      </w:r>
      <w:r w:rsidRPr="00C351EB">
        <w:rPr>
          <w:rFonts w:asciiTheme="minorHAnsi" w:hAnsiTheme="minorHAnsi" w:cs="Arial"/>
          <w:color w:val="000000" w:themeColor="text1"/>
          <w:szCs w:val="24"/>
        </w:rPr>
        <w:t xml:space="preserve"> must state when the grantee will start the project, which should be within sixty (60) days of the award.  If, during the performance of the project, the grantee </w:t>
      </w:r>
      <w:r w:rsidR="00C61389">
        <w:rPr>
          <w:rFonts w:asciiTheme="minorHAnsi" w:hAnsiTheme="minorHAnsi" w:cs="Arial"/>
          <w:color w:val="000000" w:themeColor="text1"/>
          <w:szCs w:val="24"/>
        </w:rPr>
        <w:t xml:space="preserve">materially </w:t>
      </w:r>
      <w:r w:rsidRPr="00C351EB">
        <w:rPr>
          <w:rFonts w:asciiTheme="minorHAnsi" w:hAnsiTheme="minorHAnsi" w:cs="Arial"/>
          <w:color w:val="000000" w:themeColor="text1"/>
          <w:szCs w:val="24"/>
        </w:rPr>
        <w:t>deviates from the grant</w:t>
      </w:r>
      <w:r w:rsidR="00C61389">
        <w:rPr>
          <w:rFonts w:asciiTheme="minorHAnsi" w:hAnsiTheme="minorHAnsi" w:cs="Arial"/>
          <w:color w:val="000000" w:themeColor="text1"/>
          <w:szCs w:val="24"/>
        </w:rPr>
        <w:t>,</w:t>
      </w:r>
      <w:r w:rsidRPr="00C351EB">
        <w:rPr>
          <w:rFonts w:asciiTheme="minorHAnsi" w:hAnsiTheme="minorHAnsi" w:cs="Arial"/>
          <w:color w:val="000000" w:themeColor="text1"/>
          <w:szCs w:val="24"/>
        </w:rPr>
        <w:t xml:space="preserve"> the grant may, at the discretion of the Bar Foundation, be terminated at any time. A grantee may notify the Bar Foundation that it has found it necessary to modify its program because of its findings.  Notification to the Bar Foundation should describe the changes and why they have been made.  </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The completion date of the project must be specified in the application.  If the project will continue for more than one year, the applicant should specify the budget and evaluation cycle on a twelve-month basis.  For example, if an organization needs more funding in the first year for start-up costs or for any other reason, that should be stated in the application.</w:t>
      </w:r>
    </w:p>
    <w:p w:rsidR="003339E6" w:rsidRPr="00C351EB" w:rsidRDefault="003339E6" w:rsidP="003339E6">
      <w:pPr>
        <w:rPr>
          <w:rFonts w:asciiTheme="minorHAnsi" w:hAnsiTheme="minorHAnsi" w:cs="Arial"/>
          <w:color w:val="000000" w:themeColor="text1"/>
          <w:szCs w:val="24"/>
        </w:rPr>
      </w:pPr>
    </w:p>
    <w:p w:rsidR="003339E6" w:rsidRPr="00C351EB" w:rsidRDefault="00210D1C"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Please submit the RFP via Dropbox or via email to </w:t>
      </w:r>
      <w:hyperlink r:id="rId8" w:history="1">
        <w:r w:rsidRPr="00C351EB">
          <w:rPr>
            <w:rStyle w:val="Hyperlink"/>
            <w:rFonts w:asciiTheme="minorHAnsi" w:hAnsiTheme="minorHAnsi" w:cs="Arial"/>
            <w:szCs w:val="24"/>
          </w:rPr>
          <w:t>foundation@scbar.org</w:t>
        </w:r>
      </w:hyperlink>
      <w:r w:rsidRPr="00C351EB">
        <w:rPr>
          <w:rFonts w:asciiTheme="minorHAnsi" w:hAnsiTheme="minorHAnsi" w:cs="Arial"/>
          <w:color w:val="000000" w:themeColor="text1"/>
          <w:szCs w:val="24"/>
        </w:rPr>
        <w:t>.  Please ensure that the proposal is signed by a person who has the authority to bind the organization to the proposed obligations established by the Foundation.</w:t>
      </w:r>
      <w:r w:rsidR="003339E6" w:rsidRPr="00C351EB">
        <w:rPr>
          <w:rFonts w:asciiTheme="minorHAnsi" w:hAnsiTheme="minorHAnsi" w:cs="Arial"/>
          <w:color w:val="000000" w:themeColor="text1"/>
          <w:szCs w:val="24"/>
        </w:rPr>
        <w:t xml:space="preserve"> </w:t>
      </w:r>
    </w:p>
    <w:p w:rsidR="00210D1C" w:rsidRPr="00C351EB" w:rsidRDefault="00210D1C" w:rsidP="003339E6">
      <w:pPr>
        <w:rPr>
          <w:rFonts w:asciiTheme="minorHAnsi" w:hAnsiTheme="minorHAnsi" w:cs="Arial"/>
          <w:color w:val="000000" w:themeColor="text1"/>
          <w:szCs w:val="24"/>
        </w:rPr>
      </w:pPr>
    </w:p>
    <w:p w:rsidR="00210D1C" w:rsidRPr="00C351EB" w:rsidRDefault="00210D1C"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While not required, if you choose to mail the proposal, please send to the following address:</w:t>
      </w:r>
    </w:p>
    <w:p w:rsidR="00210D1C" w:rsidRPr="00C351EB" w:rsidRDefault="00210D1C" w:rsidP="00210D1C">
      <w:pPr>
        <w:shd w:val="clear" w:color="auto" w:fill="FFFFFF"/>
        <w:ind w:left="720" w:firstLine="720"/>
        <w:rPr>
          <w:rFonts w:asciiTheme="minorHAnsi" w:hAnsiTheme="minorHAnsi"/>
          <w:color w:val="000000"/>
          <w:szCs w:val="24"/>
        </w:rPr>
      </w:pPr>
      <w:r w:rsidRPr="00C351EB">
        <w:rPr>
          <w:rFonts w:asciiTheme="minorHAnsi" w:hAnsiTheme="minorHAnsi"/>
          <w:color w:val="000000"/>
          <w:szCs w:val="24"/>
        </w:rPr>
        <w:t>South Carolina Bar Foundation     </w:t>
      </w:r>
      <w:r w:rsidRPr="00C351EB">
        <w:rPr>
          <w:rStyle w:val="apple-converted-space"/>
          <w:rFonts w:asciiTheme="minorHAnsi" w:hAnsiTheme="minorHAnsi"/>
          <w:color w:val="000000"/>
          <w:szCs w:val="24"/>
        </w:rPr>
        <w:t> </w:t>
      </w:r>
      <w:r w:rsidRPr="00C351EB">
        <w:rPr>
          <w:rFonts w:asciiTheme="minorHAnsi" w:hAnsiTheme="minorHAnsi"/>
          <w:color w:val="000000"/>
          <w:szCs w:val="24"/>
        </w:rPr>
        <w:t xml:space="preserve">            </w:t>
      </w:r>
      <w:r w:rsidRPr="00C351EB">
        <w:rPr>
          <w:rFonts w:asciiTheme="minorHAnsi" w:hAnsiTheme="minorHAnsi"/>
          <w:color w:val="000000"/>
          <w:szCs w:val="24"/>
        </w:rPr>
        <w:tab/>
      </w:r>
    </w:p>
    <w:p w:rsidR="00210D1C" w:rsidRPr="00C351EB" w:rsidRDefault="00210D1C" w:rsidP="00210D1C">
      <w:pPr>
        <w:shd w:val="clear" w:color="auto" w:fill="FFFFFF"/>
        <w:ind w:left="720"/>
        <w:rPr>
          <w:rFonts w:asciiTheme="minorHAnsi" w:hAnsiTheme="minorHAnsi"/>
          <w:color w:val="000000"/>
          <w:szCs w:val="24"/>
        </w:rPr>
      </w:pPr>
      <w:r w:rsidRPr="00C351EB">
        <w:rPr>
          <w:rFonts w:asciiTheme="minorHAnsi" w:hAnsiTheme="minorHAnsi"/>
          <w:color w:val="000000"/>
          <w:szCs w:val="24"/>
        </w:rPr>
        <w:tab/>
        <w:t>950 Taylor Street</w:t>
      </w:r>
    </w:p>
    <w:p w:rsidR="00210D1C" w:rsidRPr="00C351EB" w:rsidRDefault="00210D1C" w:rsidP="00210D1C">
      <w:pPr>
        <w:shd w:val="clear" w:color="auto" w:fill="FFFFFF"/>
        <w:ind w:left="720" w:firstLine="720"/>
        <w:rPr>
          <w:rFonts w:asciiTheme="minorHAnsi" w:hAnsiTheme="minorHAnsi"/>
          <w:color w:val="000000"/>
          <w:szCs w:val="24"/>
        </w:rPr>
      </w:pPr>
      <w:r w:rsidRPr="00C351EB">
        <w:rPr>
          <w:rFonts w:asciiTheme="minorHAnsi" w:hAnsiTheme="minorHAnsi"/>
          <w:color w:val="000000"/>
          <w:szCs w:val="24"/>
        </w:rPr>
        <w:t>Columbia, SC 29201</w:t>
      </w:r>
    </w:p>
    <w:p w:rsidR="00210D1C" w:rsidRPr="00C351EB" w:rsidRDefault="00210D1C" w:rsidP="003339E6">
      <w:pPr>
        <w:rPr>
          <w:rFonts w:asciiTheme="minorHAnsi" w:hAnsiTheme="minorHAnsi" w:cs="Arial"/>
          <w:color w:val="000000" w:themeColor="text1"/>
          <w:szCs w:val="24"/>
        </w:rPr>
      </w:pPr>
    </w:p>
    <w:p w:rsidR="00517D46" w:rsidRDefault="00517D46" w:rsidP="00C351EB">
      <w:pPr>
        <w:rPr>
          <w:rFonts w:asciiTheme="minorHAnsi" w:hAnsiTheme="minorHAnsi" w:cs="Arial"/>
          <w:b/>
          <w:color w:val="000000" w:themeColor="text1"/>
          <w:szCs w:val="24"/>
        </w:rPr>
      </w:pPr>
    </w:p>
    <w:p w:rsidR="00517D46" w:rsidRDefault="00517D46" w:rsidP="00C351EB">
      <w:pPr>
        <w:rPr>
          <w:rFonts w:asciiTheme="minorHAnsi" w:hAnsiTheme="minorHAnsi" w:cs="Arial"/>
          <w:b/>
          <w:color w:val="000000" w:themeColor="text1"/>
          <w:szCs w:val="24"/>
        </w:rPr>
      </w:pPr>
    </w:p>
    <w:p w:rsidR="00C351EB" w:rsidRPr="00C351EB" w:rsidRDefault="00C351EB" w:rsidP="00C351EB">
      <w:pPr>
        <w:rPr>
          <w:rFonts w:asciiTheme="minorHAnsi" w:hAnsiTheme="minorHAnsi" w:cs="Arial"/>
          <w:color w:val="000000" w:themeColor="text1"/>
          <w:szCs w:val="24"/>
        </w:rPr>
      </w:pPr>
      <w:bookmarkStart w:id="0" w:name="_GoBack"/>
      <w:bookmarkEnd w:id="0"/>
      <w:r w:rsidRPr="00517D46">
        <w:rPr>
          <w:rFonts w:asciiTheme="minorHAnsi" w:hAnsiTheme="minorHAnsi" w:cs="Arial"/>
          <w:b/>
          <w:color w:val="000000" w:themeColor="text1"/>
          <w:szCs w:val="24"/>
        </w:rPr>
        <w:t xml:space="preserve">Completed grant </w:t>
      </w:r>
      <w:r w:rsidR="00C566BC" w:rsidRPr="00517D46">
        <w:rPr>
          <w:rFonts w:asciiTheme="minorHAnsi" w:hAnsiTheme="minorHAnsi" w:cs="Arial"/>
          <w:b/>
          <w:color w:val="000000" w:themeColor="text1"/>
          <w:szCs w:val="24"/>
        </w:rPr>
        <w:t>proposals</w:t>
      </w:r>
      <w:r w:rsidRPr="00517D46">
        <w:rPr>
          <w:rFonts w:asciiTheme="minorHAnsi" w:hAnsiTheme="minorHAnsi" w:cs="Arial"/>
          <w:b/>
          <w:color w:val="000000" w:themeColor="text1"/>
          <w:szCs w:val="24"/>
        </w:rPr>
        <w:t xml:space="preserve"> must be submitted no later than 5:00p.m., Friday, </w:t>
      </w:r>
      <w:r w:rsidR="00CB34F0" w:rsidRPr="00517D46">
        <w:rPr>
          <w:rFonts w:asciiTheme="minorHAnsi" w:hAnsiTheme="minorHAnsi" w:cs="Arial"/>
          <w:b/>
          <w:color w:val="000000" w:themeColor="text1"/>
          <w:szCs w:val="24"/>
        </w:rPr>
        <w:t>May 10</w:t>
      </w:r>
      <w:r w:rsidRPr="00517D46">
        <w:rPr>
          <w:rFonts w:asciiTheme="minorHAnsi" w:hAnsiTheme="minorHAnsi" w:cs="Arial"/>
          <w:b/>
          <w:color w:val="000000" w:themeColor="text1"/>
          <w:szCs w:val="24"/>
        </w:rPr>
        <w:t>, 201</w:t>
      </w:r>
      <w:r w:rsidR="00CB34F0" w:rsidRPr="00517D46">
        <w:rPr>
          <w:rFonts w:asciiTheme="minorHAnsi" w:hAnsiTheme="minorHAnsi" w:cs="Arial"/>
          <w:b/>
          <w:color w:val="000000" w:themeColor="text1"/>
          <w:szCs w:val="24"/>
        </w:rPr>
        <w:t>9</w:t>
      </w:r>
      <w:r w:rsidRPr="00517D46">
        <w:rPr>
          <w:rFonts w:asciiTheme="minorHAnsi" w:hAnsiTheme="minorHAnsi" w:cs="Arial"/>
          <w:b/>
          <w:color w:val="000000" w:themeColor="text1"/>
          <w:szCs w:val="24"/>
        </w:rPr>
        <w:t>.</w:t>
      </w:r>
      <w:r w:rsidRPr="00C351EB">
        <w:rPr>
          <w:rFonts w:asciiTheme="minorHAnsi" w:hAnsiTheme="minorHAnsi" w:cs="Arial"/>
          <w:color w:val="000000" w:themeColor="text1"/>
          <w:szCs w:val="24"/>
        </w:rPr>
        <w:t xml:space="preserve">  The </w:t>
      </w:r>
      <w:r w:rsidR="001607B9">
        <w:rPr>
          <w:rFonts w:asciiTheme="minorHAnsi" w:hAnsiTheme="minorHAnsi" w:cs="Arial"/>
          <w:color w:val="000000" w:themeColor="text1"/>
          <w:szCs w:val="24"/>
        </w:rPr>
        <w:t>South Carolina</w:t>
      </w:r>
      <w:r w:rsidRPr="00C351EB">
        <w:rPr>
          <w:rFonts w:asciiTheme="minorHAnsi" w:hAnsiTheme="minorHAnsi" w:cs="Arial"/>
          <w:color w:val="000000" w:themeColor="text1"/>
          <w:szCs w:val="24"/>
        </w:rPr>
        <w:t xml:space="preserve"> Bar Foundation will review each and </w:t>
      </w:r>
      <w:r w:rsidR="001607B9">
        <w:rPr>
          <w:rFonts w:asciiTheme="minorHAnsi" w:hAnsiTheme="minorHAnsi" w:cs="Arial"/>
          <w:color w:val="000000" w:themeColor="text1"/>
          <w:szCs w:val="24"/>
        </w:rPr>
        <w:t xml:space="preserve">determine which </w:t>
      </w:r>
      <w:r w:rsidR="00BB3EAC">
        <w:rPr>
          <w:rFonts w:asciiTheme="minorHAnsi" w:hAnsiTheme="minorHAnsi" w:cs="Arial"/>
          <w:color w:val="000000" w:themeColor="text1"/>
          <w:szCs w:val="24"/>
        </w:rPr>
        <w:t>potential applicants</w:t>
      </w:r>
      <w:r w:rsidR="001607B9">
        <w:rPr>
          <w:rFonts w:asciiTheme="minorHAnsi" w:hAnsiTheme="minorHAnsi" w:cs="Arial"/>
          <w:color w:val="000000" w:themeColor="text1"/>
          <w:szCs w:val="24"/>
        </w:rPr>
        <w:t xml:space="preserve"> will be invited to apply</w:t>
      </w:r>
      <w:r w:rsidRPr="00C351EB">
        <w:rPr>
          <w:rFonts w:asciiTheme="minorHAnsi" w:hAnsiTheme="minorHAnsi" w:cs="Arial"/>
          <w:color w:val="000000" w:themeColor="text1"/>
          <w:szCs w:val="24"/>
        </w:rPr>
        <w:t>.  The Bar Foundation reserves the right to reject any or all grant applications which do not, in its opinion, meet the purposes of this program.</w:t>
      </w:r>
    </w:p>
    <w:p w:rsidR="003339E6" w:rsidRPr="00C351EB" w:rsidRDefault="003339E6" w:rsidP="003339E6">
      <w:pPr>
        <w:rPr>
          <w:rFonts w:asciiTheme="minorHAnsi" w:hAnsiTheme="minorHAnsi" w:cs="Arial"/>
          <w:color w:val="000000" w:themeColor="text1"/>
          <w:szCs w:val="24"/>
        </w:rPr>
      </w:pPr>
    </w:p>
    <w:p w:rsidR="003339E6" w:rsidRPr="00C351EB" w:rsidRDefault="003339E6" w:rsidP="003339E6">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There will be no extensions of or exceptions to established deadline dates and times for </w:t>
      </w:r>
      <w:r w:rsidR="001607B9">
        <w:rPr>
          <w:rFonts w:asciiTheme="minorHAnsi" w:hAnsiTheme="minorHAnsi" w:cs="Arial"/>
          <w:color w:val="000000" w:themeColor="text1"/>
          <w:szCs w:val="24"/>
        </w:rPr>
        <w:t>proposals and follow up applications</w:t>
      </w:r>
      <w:r w:rsidRPr="00C351EB">
        <w:rPr>
          <w:rFonts w:asciiTheme="minorHAnsi" w:hAnsiTheme="minorHAnsi" w:cs="Arial"/>
          <w:color w:val="000000" w:themeColor="text1"/>
          <w:szCs w:val="24"/>
        </w:rPr>
        <w:t xml:space="preserve"> to be submitted.</w:t>
      </w:r>
    </w:p>
    <w:p w:rsidR="00C351EB" w:rsidRDefault="00C351EB" w:rsidP="00C351EB">
      <w:pPr>
        <w:rPr>
          <w:rFonts w:asciiTheme="minorHAnsi" w:hAnsiTheme="minorHAnsi" w:cs="Arial"/>
          <w:b/>
          <w:color w:val="002060"/>
          <w:sz w:val="28"/>
          <w:szCs w:val="28"/>
        </w:rPr>
      </w:pPr>
    </w:p>
    <w:p w:rsidR="00C351EB" w:rsidRPr="00C441BD" w:rsidRDefault="00D14FFB" w:rsidP="00C351EB">
      <w:pPr>
        <w:rPr>
          <w:rFonts w:ascii="Candara" w:hAnsi="Candara" w:cs="Arial"/>
          <w:b/>
          <w:color w:val="000000" w:themeColor="text1"/>
          <w:sz w:val="28"/>
          <w:szCs w:val="28"/>
        </w:rPr>
      </w:pPr>
      <w:r w:rsidRPr="00C441BD">
        <w:rPr>
          <w:rFonts w:ascii="Candara" w:hAnsi="Candara" w:cs="Arial"/>
          <w:b/>
          <w:color w:val="002060"/>
          <w:sz w:val="28"/>
          <w:szCs w:val="28"/>
        </w:rPr>
        <w:t>Grant Applications</w:t>
      </w:r>
    </w:p>
    <w:p w:rsidR="00D14FFB" w:rsidRPr="00C351EB" w:rsidRDefault="00D14FFB" w:rsidP="00C351EB">
      <w:pPr>
        <w:rPr>
          <w:rFonts w:asciiTheme="minorHAnsi" w:hAnsiTheme="minorHAnsi" w:cs="Arial"/>
          <w:b/>
          <w:color w:val="000000" w:themeColor="text1"/>
          <w:szCs w:val="24"/>
        </w:rPr>
      </w:pPr>
      <w:r w:rsidRPr="00C351EB">
        <w:rPr>
          <w:rFonts w:asciiTheme="minorHAnsi" w:hAnsiTheme="minorHAnsi" w:cs="Arial"/>
          <w:color w:val="000000" w:themeColor="text1"/>
          <w:szCs w:val="24"/>
        </w:rPr>
        <w:t xml:space="preserve">Potential applicants will be notified via email by the SCBF if they are invited to apply for a </w:t>
      </w:r>
      <w:proofErr w:type="spellStart"/>
      <w:r w:rsidRPr="00C351EB">
        <w:rPr>
          <w:rFonts w:asciiTheme="minorHAnsi" w:hAnsiTheme="minorHAnsi" w:cs="Arial"/>
          <w:color w:val="000000" w:themeColor="text1"/>
          <w:szCs w:val="24"/>
        </w:rPr>
        <w:t>BofA</w:t>
      </w:r>
      <w:proofErr w:type="spellEnd"/>
      <w:r w:rsidRPr="00C351EB">
        <w:rPr>
          <w:rFonts w:asciiTheme="minorHAnsi" w:hAnsiTheme="minorHAnsi" w:cs="Arial"/>
          <w:color w:val="000000" w:themeColor="text1"/>
          <w:szCs w:val="24"/>
        </w:rPr>
        <w:t xml:space="preserve"> grant.  Applications will be made available at the time of the invitation.  </w:t>
      </w:r>
    </w:p>
    <w:p w:rsidR="00210D1C" w:rsidRPr="00C351EB" w:rsidRDefault="00210D1C" w:rsidP="00D14FFB">
      <w:pPr>
        <w:rPr>
          <w:rFonts w:asciiTheme="minorHAnsi" w:hAnsiTheme="minorHAnsi" w:cs="Arial"/>
          <w:color w:val="000000" w:themeColor="text1"/>
          <w:szCs w:val="24"/>
        </w:rPr>
      </w:pPr>
    </w:p>
    <w:p w:rsidR="00210D1C" w:rsidRPr="00C351EB" w:rsidRDefault="00210D1C" w:rsidP="00210D1C">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Grant awards will be announced by the </w:t>
      </w:r>
      <w:r w:rsidR="00BB3EAC">
        <w:rPr>
          <w:rFonts w:asciiTheme="minorHAnsi" w:hAnsiTheme="minorHAnsi" w:cs="Arial"/>
          <w:color w:val="000000" w:themeColor="text1"/>
          <w:szCs w:val="24"/>
        </w:rPr>
        <w:t xml:space="preserve">South Carolina </w:t>
      </w:r>
      <w:r w:rsidRPr="00C351EB">
        <w:rPr>
          <w:rFonts w:asciiTheme="minorHAnsi" w:hAnsiTheme="minorHAnsi" w:cs="Arial"/>
          <w:color w:val="000000" w:themeColor="text1"/>
          <w:szCs w:val="24"/>
        </w:rPr>
        <w:t>Bar Foundation.</w:t>
      </w:r>
    </w:p>
    <w:p w:rsidR="00210D1C" w:rsidRPr="00C351EB" w:rsidRDefault="00210D1C" w:rsidP="00D14FFB">
      <w:pPr>
        <w:rPr>
          <w:rFonts w:asciiTheme="minorHAnsi" w:hAnsiTheme="minorHAnsi" w:cs="Arial"/>
          <w:color w:val="000000" w:themeColor="text1"/>
          <w:szCs w:val="24"/>
        </w:rPr>
      </w:pPr>
    </w:p>
    <w:p w:rsidR="00210D1C" w:rsidRPr="00C441BD" w:rsidRDefault="00210D1C" w:rsidP="00210D1C">
      <w:pPr>
        <w:rPr>
          <w:rFonts w:ascii="Candara" w:hAnsi="Candara" w:cs="Arial"/>
          <w:b/>
          <w:color w:val="002060"/>
          <w:sz w:val="28"/>
          <w:szCs w:val="28"/>
        </w:rPr>
      </w:pPr>
      <w:r w:rsidRPr="00C441BD">
        <w:rPr>
          <w:rFonts w:ascii="Candara" w:hAnsi="Candara" w:cs="Arial"/>
          <w:b/>
          <w:color w:val="002060"/>
          <w:sz w:val="28"/>
          <w:szCs w:val="28"/>
        </w:rPr>
        <w:t>Questions</w:t>
      </w:r>
    </w:p>
    <w:p w:rsidR="00210D1C" w:rsidRPr="00C351EB" w:rsidRDefault="00210D1C" w:rsidP="00210D1C">
      <w:pPr>
        <w:rPr>
          <w:rFonts w:asciiTheme="minorHAnsi" w:hAnsiTheme="minorHAnsi" w:cs="Arial"/>
          <w:color w:val="000000" w:themeColor="text1"/>
          <w:szCs w:val="24"/>
        </w:rPr>
      </w:pPr>
      <w:r w:rsidRPr="00C351EB">
        <w:rPr>
          <w:rFonts w:asciiTheme="minorHAnsi" w:hAnsiTheme="minorHAnsi" w:cs="Arial"/>
          <w:color w:val="000000" w:themeColor="text1"/>
          <w:szCs w:val="24"/>
        </w:rPr>
        <w:t xml:space="preserve">Questions should be directed to Megan Seiner, Executive Director, South Carolina Bar Foundation, 950 Taylor Street, Columbia, SC 29201; 803-576-3786; </w:t>
      </w:r>
      <w:hyperlink r:id="rId9" w:history="1">
        <w:r w:rsidRPr="00C351EB">
          <w:rPr>
            <w:rStyle w:val="Hyperlink"/>
            <w:rFonts w:asciiTheme="minorHAnsi" w:hAnsiTheme="minorHAnsi" w:cs="Arial"/>
            <w:szCs w:val="24"/>
          </w:rPr>
          <w:t>mseiner@scbar.org</w:t>
        </w:r>
      </w:hyperlink>
      <w:r w:rsidRPr="00C351EB">
        <w:rPr>
          <w:rFonts w:asciiTheme="minorHAnsi" w:hAnsiTheme="minorHAnsi" w:cs="Arial"/>
          <w:color w:val="000000" w:themeColor="text1"/>
          <w:szCs w:val="24"/>
        </w:rPr>
        <w:t xml:space="preserve">. </w:t>
      </w:r>
    </w:p>
    <w:p w:rsidR="00CA3D16" w:rsidRPr="00C351EB" w:rsidRDefault="00CA3D16" w:rsidP="006E770F">
      <w:pPr>
        <w:spacing w:after="200" w:line="276" w:lineRule="auto"/>
        <w:rPr>
          <w:rFonts w:asciiTheme="minorHAnsi" w:hAnsiTheme="minorHAnsi"/>
          <w:szCs w:val="24"/>
        </w:rPr>
      </w:pPr>
    </w:p>
    <w:sectPr w:rsidR="00CA3D16" w:rsidRPr="00C351E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DC0" w:rsidRDefault="00E04DC0" w:rsidP="00E340EB">
      <w:r>
        <w:separator/>
      </w:r>
    </w:p>
  </w:endnote>
  <w:endnote w:type="continuationSeparator" w:id="0">
    <w:p w:rsidR="00E04DC0" w:rsidRDefault="00E04DC0" w:rsidP="00E3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5B" w:rsidRDefault="00E04DC0">
    <w:pPr>
      <w:pStyle w:val="Footer"/>
      <w:jc w:val="right"/>
      <w:rPr>
        <w:rFonts w:ascii="Arial" w:hAnsi="Arial" w:cs="Arial"/>
      </w:rPr>
    </w:pPr>
  </w:p>
  <w:p w:rsidR="009E455B" w:rsidRDefault="00E04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DC0" w:rsidRDefault="00E04DC0" w:rsidP="00E340EB">
      <w:r>
        <w:separator/>
      </w:r>
    </w:p>
  </w:footnote>
  <w:footnote w:type="continuationSeparator" w:id="0">
    <w:p w:rsidR="00E04DC0" w:rsidRDefault="00E04DC0" w:rsidP="00E3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5B" w:rsidRPr="0019324E" w:rsidRDefault="0049099B" w:rsidP="0019324E">
    <w:pPr>
      <w:pStyle w:val="Header"/>
    </w:pPr>
    <w:r>
      <w:rPr>
        <w:noProof/>
      </w:rPr>
      <w:drawing>
        <wp:inline distT="0" distB="0" distL="0" distR="0" wp14:anchorId="7C3D956F" wp14:editId="619AAC5F">
          <wp:extent cx="2998470" cy="10420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847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C40"/>
    <w:multiLevelType w:val="hybridMultilevel"/>
    <w:tmpl w:val="832E2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55CA8"/>
    <w:multiLevelType w:val="hybridMultilevel"/>
    <w:tmpl w:val="C836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155D0"/>
    <w:multiLevelType w:val="hybridMultilevel"/>
    <w:tmpl w:val="B102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83144"/>
    <w:multiLevelType w:val="hybridMultilevel"/>
    <w:tmpl w:val="F6F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D08B0"/>
    <w:multiLevelType w:val="multilevel"/>
    <w:tmpl w:val="A9F0F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60396"/>
    <w:multiLevelType w:val="hybridMultilevel"/>
    <w:tmpl w:val="69FC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804326"/>
    <w:multiLevelType w:val="hybridMultilevel"/>
    <w:tmpl w:val="82AA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D3765F"/>
    <w:multiLevelType w:val="hybridMultilevel"/>
    <w:tmpl w:val="AD54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B397D"/>
    <w:multiLevelType w:val="hybridMultilevel"/>
    <w:tmpl w:val="D336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63440"/>
    <w:multiLevelType w:val="hybridMultilevel"/>
    <w:tmpl w:val="66A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F353F"/>
    <w:multiLevelType w:val="hybridMultilevel"/>
    <w:tmpl w:val="FD6CC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D5B01"/>
    <w:multiLevelType w:val="hybridMultilevel"/>
    <w:tmpl w:val="7C50963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F09C6"/>
    <w:multiLevelType w:val="hybridMultilevel"/>
    <w:tmpl w:val="1FC669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5B6AAD"/>
    <w:multiLevelType w:val="hybridMultilevel"/>
    <w:tmpl w:val="9DAC5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8E3CE3"/>
    <w:multiLevelType w:val="hybridMultilevel"/>
    <w:tmpl w:val="36629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4D408C"/>
    <w:multiLevelType w:val="hybridMultilevel"/>
    <w:tmpl w:val="A9F0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75CD0"/>
    <w:multiLevelType w:val="hybridMultilevel"/>
    <w:tmpl w:val="3594DD00"/>
    <w:lvl w:ilvl="0" w:tplc="DDB64D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D590E"/>
    <w:multiLevelType w:val="hybridMultilevel"/>
    <w:tmpl w:val="6A42F49C"/>
    <w:lvl w:ilvl="0" w:tplc="026099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60772"/>
    <w:multiLevelType w:val="hybridMultilevel"/>
    <w:tmpl w:val="9E26BB4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E7029"/>
    <w:multiLevelType w:val="hybridMultilevel"/>
    <w:tmpl w:val="4EE8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A6A63"/>
    <w:multiLevelType w:val="hybridMultilevel"/>
    <w:tmpl w:val="8B4C80CA"/>
    <w:lvl w:ilvl="0" w:tplc="4E6AD0F2">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4F586802">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2562B04"/>
    <w:multiLevelType w:val="hybridMultilevel"/>
    <w:tmpl w:val="E5C441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AF68CE"/>
    <w:multiLevelType w:val="hybridMultilevel"/>
    <w:tmpl w:val="42F0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
  </w:num>
  <w:num w:numId="4">
    <w:abstractNumId w:val="9"/>
  </w:num>
  <w:num w:numId="5">
    <w:abstractNumId w:val="1"/>
  </w:num>
  <w:num w:numId="6">
    <w:abstractNumId w:val="0"/>
  </w:num>
  <w:num w:numId="7">
    <w:abstractNumId w:val="5"/>
  </w:num>
  <w:num w:numId="8">
    <w:abstractNumId w:val="14"/>
  </w:num>
  <w:num w:numId="9">
    <w:abstractNumId w:val="15"/>
  </w:num>
  <w:num w:numId="10">
    <w:abstractNumId w:val="16"/>
  </w:num>
  <w:num w:numId="11">
    <w:abstractNumId w:val="17"/>
  </w:num>
  <w:num w:numId="12">
    <w:abstractNumId w:val="13"/>
  </w:num>
  <w:num w:numId="13">
    <w:abstractNumId w:val="7"/>
  </w:num>
  <w:num w:numId="14">
    <w:abstractNumId w:val="10"/>
  </w:num>
  <w:num w:numId="15">
    <w:abstractNumId w:val="22"/>
  </w:num>
  <w:num w:numId="16">
    <w:abstractNumId w:val="18"/>
  </w:num>
  <w:num w:numId="17">
    <w:abstractNumId w:val="11"/>
  </w:num>
  <w:num w:numId="18">
    <w:abstractNumId w:val="12"/>
  </w:num>
  <w:num w:numId="19">
    <w:abstractNumId w:val="21"/>
  </w:num>
  <w:num w:numId="20">
    <w:abstractNumId w:val="19"/>
  </w:num>
  <w:num w:numId="21">
    <w:abstractNumId w:val="3"/>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E6"/>
    <w:rsid w:val="00044090"/>
    <w:rsid w:val="000F2B52"/>
    <w:rsid w:val="001607B9"/>
    <w:rsid w:val="00210D1C"/>
    <w:rsid w:val="002166BC"/>
    <w:rsid w:val="00254119"/>
    <w:rsid w:val="00285B4D"/>
    <w:rsid w:val="003339E6"/>
    <w:rsid w:val="00383B56"/>
    <w:rsid w:val="003D789A"/>
    <w:rsid w:val="003E4644"/>
    <w:rsid w:val="00402E49"/>
    <w:rsid w:val="0049099B"/>
    <w:rsid w:val="004A044A"/>
    <w:rsid w:val="004C07B9"/>
    <w:rsid w:val="00511B4B"/>
    <w:rsid w:val="00517D46"/>
    <w:rsid w:val="00566069"/>
    <w:rsid w:val="00567DBD"/>
    <w:rsid w:val="00585B18"/>
    <w:rsid w:val="00620481"/>
    <w:rsid w:val="006B157F"/>
    <w:rsid w:val="006C54B0"/>
    <w:rsid w:val="006E770F"/>
    <w:rsid w:val="007636FF"/>
    <w:rsid w:val="007E69A2"/>
    <w:rsid w:val="007F5044"/>
    <w:rsid w:val="00957984"/>
    <w:rsid w:val="00A51A5D"/>
    <w:rsid w:val="00B60C51"/>
    <w:rsid w:val="00BA7A41"/>
    <w:rsid w:val="00BB3EAC"/>
    <w:rsid w:val="00C3145A"/>
    <w:rsid w:val="00C351EB"/>
    <w:rsid w:val="00C441BD"/>
    <w:rsid w:val="00C566BC"/>
    <w:rsid w:val="00C61389"/>
    <w:rsid w:val="00CA3D16"/>
    <w:rsid w:val="00CB34F0"/>
    <w:rsid w:val="00CC3D17"/>
    <w:rsid w:val="00D05460"/>
    <w:rsid w:val="00D14FFB"/>
    <w:rsid w:val="00D31B84"/>
    <w:rsid w:val="00E04DC0"/>
    <w:rsid w:val="00E32CCB"/>
    <w:rsid w:val="00E340EB"/>
    <w:rsid w:val="00E3705F"/>
    <w:rsid w:val="00F6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E987"/>
  <w15:docId w15:val="{3C031C95-578E-499B-8679-AFEFC23C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2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1"/>
    <w:rsid w:val="003339E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9E6"/>
    <w:pPr>
      <w:tabs>
        <w:tab w:val="center" w:pos="4680"/>
        <w:tab w:val="right" w:pos="9360"/>
      </w:tabs>
    </w:pPr>
  </w:style>
  <w:style w:type="character" w:customStyle="1" w:styleId="HeaderChar">
    <w:name w:val="Header Char"/>
    <w:basedOn w:val="DefaultParagraphFont"/>
    <w:link w:val="Header"/>
    <w:uiPriority w:val="99"/>
    <w:rsid w:val="003339E6"/>
    <w:rPr>
      <w:rFonts w:ascii="Times New Roman" w:hAnsi="Times New Roman"/>
      <w:sz w:val="24"/>
    </w:rPr>
  </w:style>
  <w:style w:type="paragraph" w:styleId="Footer">
    <w:name w:val="footer"/>
    <w:basedOn w:val="Normal"/>
    <w:link w:val="FooterChar"/>
    <w:uiPriority w:val="99"/>
    <w:unhideWhenUsed/>
    <w:rsid w:val="003339E6"/>
    <w:pPr>
      <w:tabs>
        <w:tab w:val="center" w:pos="4680"/>
        <w:tab w:val="right" w:pos="9360"/>
      </w:tabs>
    </w:pPr>
  </w:style>
  <w:style w:type="character" w:customStyle="1" w:styleId="FooterChar">
    <w:name w:val="Footer Char"/>
    <w:basedOn w:val="DefaultParagraphFont"/>
    <w:link w:val="Footer"/>
    <w:uiPriority w:val="99"/>
    <w:rsid w:val="003339E6"/>
    <w:rPr>
      <w:rFonts w:ascii="Times New Roman" w:hAnsi="Times New Roman"/>
      <w:sz w:val="24"/>
    </w:rPr>
  </w:style>
  <w:style w:type="character" w:styleId="Hyperlink">
    <w:name w:val="Hyperlink"/>
    <w:basedOn w:val="DefaultParagraphFont"/>
    <w:uiPriority w:val="99"/>
    <w:unhideWhenUsed/>
    <w:rsid w:val="003339E6"/>
    <w:rPr>
      <w:color w:val="0000FF" w:themeColor="hyperlink"/>
      <w:u w:val="single"/>
    </w:rPr>
  </w:style>
  <w:style w:type="character" w:styleId="CommentReference">
    <w:name w:val="annotation reference"/>
    <w:basedOn w:val="DefaultParagraphFont"/>
    <w:uiPriority w:val="99"/>
    <w:semiHidden/>
    <w:unhideWhenUsed/>
    <w:rsid w:val="003339E6"/>
    <w:rPr>
      <w:sz w:val="16"/>
      <w:szCs w:val="16"/>
    </w:rPr>
  </w:style>
  <w:style w:type="paragraph" w:styleId="CommentText">
    <w:name w:val="annotation text"/>
    <w:basedOn w:val="Normal"/>
    <w:link w:val="CommentTextChar"/>
    <w:uiPriority w:val="99"/>
    <w:semiHidden/>
    <w:unhideWhenUsed/>
    <w:rsid w:val="003339E6"/>
    <w:rPr>
      <w:sz w:val="20"/>
      <w:szCs w:val="20"/>
    </w:rPr>
  </w:style>
  <w:style w:type="character" w:customStyle="1" w:styleId="CommentTextChar">
    <w:name w:val="Comment Text Char"/>
    <w:basedOn w:val="DefaultParagraphFont"/>
    <w:link w:val="CommentText"/>
    <w:uiPriority w:val="99"/>
    <w:semiHidden/>
    <w:rsid w:val="003339E6"/>
    <w:rPr>
      <w:rFonts w:ascii="Times New Roman" w:hAnsi="Times New Roman"/>
      <w:sz w:val="20"/>
      <w:szCs w:val="20"/>
    </w:rPr>
  </w:style>
  <w:style w:type="paragraph" w:styleId="BalloonText">
    <w:name w:val="Balloon Text"/>
    <w:basedOn w:val="Normal"/>
    <w:link w:val="BalloonTextChar"/>
    <w:uiPriority w:val="99"/>
    <w:semiHidden/>
    <w:unhideWhenUsed/>
    <w:rsid w:val="003339E6"/>
    <w:rPr>
      <w:rFonts w:ascii="Tahoma" w:hAnsi="Tahoma" w:cs="Tahoma"/>
      <w:sz w:val="16"/>
      <w:szCs w:val="16"/>
    </w:rPr>
  </w:style>
  <w:style w:type="character" w:customStyle="1" w:styleId="BalloonTextChar">
    <w:name w:val="Balloon Text Char"/>
    <w:basedOn w:val="DefaultParagraphFont"/>
    <w:link w:val="BalloonText"/>
    <w:uiPriority w:val="99"/>
    <w:semiHidden/>
    <w:rsid w:val="003339E6"/>
    <w:rPr>
      <w:rFonts w:ascii="Tahoma" w:hAnsi="Tahoma" w:cs="Tahoma"/>
      <w:sz w:val="16"/>
      <w:szCs w:val="16"/>
    </w:rPr>
  </w:style>
  <w:style w:type="paragraph" w:styleId="BodyTextIndent">
    <w:name w:val="Body Text Indent"/>
    <w:basedOn w:val="Normal"/>
    <w:link w:val="BodyTextIndentChar"/>
    <w:rsid w:val="00254119"/>
    <w:pPr>
      <w:tabs>
        <w:tab w:val="left" w:pos="1440"/>
      </w:tabs>
      <w:overflowPunct w:val="0"/>
      <w:autoSpaceDE w:val="0"/>
      <w:autoSpaceDN w:val="0"/>
      <w:adjustRightInd w:val="0"/>
      <w:ind w:left="720"/>
      <w:textAlignment w:val="baseline"/>
    </w:pPr>
    <w:rPr>
      <w:rFonts w:eastAsia="Times New Roman" w:cs="Times New Roman"/>
      <w:szCs w:val="20"/>
    </w:rPr>
  </w:style>
  <w:style w:type="character" w:customStyle="1" w:styleId="BodyTextIndentChar">
    <w:name w:val="Body Text Indent Char"/>
    <w:basedOn w:val="DefaultParagraphFont"/>
    <w:link w:val="BodyTextIndent"/>
    <w:rsid w:val="00254119"/>
    <w:rPr>
      <w:rFonts w:ascii="Times New Roman" w:eastAsia="Times New Roman" w:hAnsi="Times New Roman" w:cs="Times New Roman"/>
      <w:sz w:val="24"/>
      <w:szCs w:val="20"/>
    </w:rPr>
  </w:style>
  <w:style w:type="paragraph" w:styleId="ListParagraph">
    <w:name w:val="List Paragraph"/>
    <w:basedOn w:val="Normal"/>
    <w:uiPriority w:val="34"/>
    <w:qFormat/>
    <w:rsid w:val="00285B4D"/>
    <w:pPr>
      <w:ind w:left="720"/>
      <w:contextualSpacing/>
    </w:pPr>
  </w:style>
  <w:style w:type="character" w:customStyle="1" w:styleId="apple-converted-space">
    <w:name w:val="apple-converted-space"/>
    <w:rsid w:val="0021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scb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einer@scb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AD56-4F66-EB41-AD0C-6F5D5EA5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Driscoll Sheedy</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Seiner</dc:creator>
  <cp:lastModifiedBy>Melissa Spivey</cp:lastModifiedBy>
  <cp:revision>5</cp:revision>
  <dcterms:created xsi:type="dcterms:W3CDTF">2019-03-13T20:34:00Z</dcterms:created>
  <dcterms:modified xsi:type="dcterms:W3CDTF">2019-03-14T12:45:00Z</dcterms:modified>
</cp:coreProperties>
</file>